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19C1" w14:textId="77777777" w:rsidR="000F69FB" w:rsidRPr="00C803F3" w:rsidRDefault="000F69FB"/>
    <w:p w14:paraId="19B9A6B4" w14:textId="1125433E" w:rsidR="00E628BD" w:rsidRPr="00486F5F" w:rsidRDefault="00E628BD" w:rsidP="00E628BD">
      <w:pPr>
        <w:pStyle w:val="LGAItemNoHeading"/>
        <w:spacing w:before="240"/>
        <w:rPr>
          <w:rFonts w:ascii="Arial" w:hAnsi="Arial" w:cs="Arial"/>
          <w:sz w:val="28"/>
          <w:szCs w:val="28"/>
        </w:rPr>
      </w:pPr>
      <w:r>
        <w:rPr>
          <w:rFonts w:ascii="Arial" w:hAnsi="Arial" w:cs="Arial"/>
          <w:sz w:val="28"/>
          <w:szCs w:val="28"/>
        </w:rPr>
        <w:t xml:space="preserve">Safer and Stronger Communities </w:t>
      </w:r>
      <w:r w:rsidRPr="00486F5F">
        <w:rPr>
          <w:rFonts w:ascii="Arial" w:hAnsi="Arial" w:cs="Arial"/>
          <w:sz w:val="28"/>
          <w:szCs w:val="28"/>
        </w:rPr>
        <w:t xml:space="preserve">Board Policy Priorities for </w:t>
      </w:r>
      <w:r>
        <w:rPr>
          <w:rFonts w:ascii="Arial" w:hAnsi="Arial" w:cs="Arial"/>
          <w:sz w:val="28"/>
          <w:szCs w:val="28"/>
        </w:rPr>
        <w:t>2018-19</w:t>
      </w:r>
    </w:p>
    <w:p w14:paraId="109379AD"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4AF9DB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0425457" w14:textId="069EC06D" w:rsidR="00795C95" w:rsidRDefault="00E628BD" w:rsidP="00B84F31">
          <w:pPr>
            <w:ind w:left="0" w:firstLine="0"/>
            <w:rPr>
              <w:rStyle w:val="Title3Char"/>
            </w:rPr>
          </w:pPr>
          <w:r>
            <w:rPr>
              <w:rStyle w:val="Title3Char"/>
            </w:rPr>
            <w:t>For decision.</w:t>
          </w:r>
        </w:p>
      </w:sdtContent>
    </w:sdt>
    <w:p w14:paraId="6BAA65CB"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1014EF" w14:textId="77777777" w:rsidR="009B6F95" w:rsidRPr="00A627DD" w:rsidRDefault="009B6F95" w:rsidP="00B84F31">
          <w:pPr>
            <w:ind w:left="0" w:firstLine="0"/>
          </w:pPr>
          <w:r w:rsidRPr="00C803F3">
            <w:rPr>
              <w:rStyle w:val="Style6"/>
            </w:rPr>
            <w:t>Summary</w:t>
          </w:r>
        </w:p>
      </w:sdtContent>
    </w:sdt>
    <w:p w14:paraId="56E53282" w14:textId="0CB6A2AA" w:rsidR="00E628BD" w:rsidRPr="00486F5F" w:rsidRDefault="00E628BD" w:rsidP="00E628BD">
      <w:pPr>
        <w:pStyle w:val="MainText"/>
        <w:rPr>
          <w:rFonts w:ascii="Arial" w:hAnsi="Arial" w:cs="Arial"/>
          <w:szCs w:val="22"/>
        </w:rPr>
      </w:pPr>
      <w:r w:rsidRPr="00486F5F">
        <w:rPr>
          <w:rFonts w:ascii="Arial" w:hAnsi="Arial" w:cs="Arial"/>
          <w:szCs w:val="22"/>
        </w:rPr>
        <w:t>This paper sets out proposals for the Safer and Stronger Communities Board’s (SSCB) prioritie</w:t>
      </w:r>
      <w:r>
        <w:rPr>
          <w:rFonts w:ascii="Arial" w:hAnsi="Arial" w:cs="Arial"/>
          <w:szCs w:val="22"/>
        </w:rPr>
        <w:t>s and work programme for 2018-19</w:t>
      </w:r>
      <w:r w:rsidRPr="00486F5F">
        <w:rPr>
          <w:rFonts w:ascii="Arial" w:hAnsi="Arial" w:cs="Arial"/>
          <w:szCs w:val="22"/>
        </w:rPr>
        <w:t xml:space="preserve">. The proposals are based on corporate LGA priorities and options for broader work based on </w:t>
      </w:r>
      <w:r>
        <w:rPr>
          <w:rFonts w:ascii="Arial" w:hAnsi="Arial" w:cs="Arial"/>
          <w:szCs w:val="22"/>
        </w:rPr>
        <w:t xml:space="preserve">a </w:t>
      </w:r>
      <w:r w:rsidR="0074531B">
        <w:rPr>
          <w:rFonts w:ascii="Arial" w:hAnsi="Arial" w:cs="Arial"/>
          <w:szCs w:val="22"/>
        </w:rPr>
        <w:t>continuation of ongoing work (</w:t>
      </w:r>
      <w:r>
        <w:rPr>
          <w:rFonts w:ascii="Arial" w:hAnsi="Arial" w:cs="Arial"/>
          <w:szCs w:val="22"/>
        </w:rPr>
        <w:t>including</w:t>
      </w:r>
      <w:r w:rsidRPr="00486F5F">
        <w:rPr>
          <w:rFonts w:ascii="Arial" w:hAnsi="Arial" w:cs="Arial"/>
          <w:szCs w:val="22"/>
        </w:rPr>
        <w:t xml:space="preserve"> </w:t>
      </w:r>
      <w:r w:rsidR="0074531B">
        <w:rPr>
          <w:rFonts w:ascii="Arial" w:hAnsi="Arial" w:cs="Arial"/>
          <w:szCs w:val="22"/>
        </w:rPr>
        <w:t xml:space="preserve">responding to </w:t>
      </w:r>
      <w:r w:rsidRPr="00486F5F">
        <w:rPr>
          <w:rFonts w:ascii="Arial" w:hAnsi="Arial" w:cs="Arial"/>
          <w:szCs w:val="22"/>
        </w:rPr>
        <w:t>recent policy announcements by Government</w:t>
      </w:r>
      <w:r w:rsidR="0074531B">
        <w:rPr>
          <w:rFonts w:ascii="Arial" w:hAnsi="Arial" w:cs="Arial"/>
          <w:szCs w:val="22"/>
        </w:rPr>
        <w:t>)</w:t>
      </w:r>
      <w:r>
        <w:rPr>
          <w:rFonts w:ascii="Arial" w:hAnsi="Arial" w:cs="Arial"/>
          <w:szCs w:val="22"/>
        </w:rPr>
        <w:t xml:space="preserve"> and areas o</w:t>
      </w:r>
      <w:r w:rsidRPr="00486F5F">
        <w:rPr>
          <w:rFonts w:ascii="Arial" w:hAnsi="Arial" w:cs="Arial"/>
          <w:szCs w:val="22"/>
        </w:rPr>
        <w:t>f interest previously indicated by Board members</w:t>
      </w:r>
      <w:r>
        <w:rPr>
          <w:rFonts w:ascii="Arial" w:hAnsi="Arial" w:cs="Arial"/>
          <w:szCs w:val="22"/>
        </w:rPr>
        <w:t>.</w:t>
      </w:r>
      <w:r w:rsidRPr="00486F5F">
        <w:rPr>
          <w:rFonts w:ascii="Arial" w:hAnsi="Arial" w:cs="Arial"/>
          <w:szCs w:val="22"/>
        </w:rPr>
        <w:t xml:space="preserve"> </w:t>
      </w:r>
    </w:p>
    <w:p w14:paraId="63B96C5E" w14:textId="77777777" w:rsidR="009B6F95" w:rsidRDefault="009B6F95" w:rsidP="00B84F31">
      <w:pPr>
        <w:pStyle w:val="Title3"/>
      </w:pPr>
    </w:p>
    <w:p w14:paraId="5B7F35A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6D6C013" wp14:editId="27939968">
                <wp:simplePos x="0" y="0"/>
                <wp:positionH relativeFrom="margin">
                  <wp:align>right</wp:align>
                </wp:positionH>
                <wp:positionV relativeFrom="paragraph">
                  <wp:posOffset>71120</wp:posOffset>
                </wp:positionV>
                <wp:extent cx="5705475" cy="17754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2A7748" w:rsidRPr="00A627DD" w:rsidRDefault="002A7748" w:rsidP="00B84F31">
                                <w:pPr>
                                  <w:ind w:left="0" w:firstLine="0"/>
                                </w:pPr>
                                <w:r>
                                  <w:rPr>
                                    <w:rStyle w:val="Style6"/>
                                  </w:rPr>
                                  <w:t>Recommendation</w:t>
                                </w:r>
                              </w:p>
                            </w:sdtContent>
                          </w:sdt>
                          <w:p w14:paraId="02166C29" w14:textId="77777777" w:rsidR="002A7748" w:rsidRPr="00486F5F" w:rsidRDefault="002A7748" w:rsidP="00E628BD">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2018-19</w:t>
                            </w:r>
                            <w:r w:rsidRPr="00486F5F">
                              <w:rPr>
                                <w:rFonts w:ascii="Arial" w:hAnsi="Arial" w:cs="Arial"/>
                                <w:szCs w:val="22"/>
                              </w:rPr>
                              <w:t>.</w:t>
                            </w:r>
                          </w:p>
                          <w:p w14:paraId="31400CBB" w14:textId="77777777" w:rsidR="002A7748" w:rsidRDefault="002A7748" w:rsidP="00B84F31">
                            <w:pPr>
                              <w:ind w:left="0" w:firstLine="0"/>
                              <w:rPr>
                                <w:rStyle w:val="Style6"/>
                              </w:rPr>
                            </w:pPr>
                          </w:p>
                          <w:p w14:paraId="4CF8D90A" w14:textId="77777777" w:rsidR="002A7748" w:rsidRPr="00A627DD" w:rsidRDefault="00FF79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A7748">
                                  <w:rPr>
                                    <w:rStyle w:val="Style6"/>
                                  </w:rPr>
                                  <w:t>Action</w:t>
                                </w:r>
                              </w:sdtContent>
                            </w:sdt>
                          </w:p>
                          <w:p w14:paraId="4DAF5D12" w14:textId="77777777" w:rsidR="002A7748" w:rsidRPr="00486F5F" w:rsidRDefault="002A7748" w:rsidP="00E628BD">
                            <w:pPr>
                              <w:pStyle w:val="MainText"/>
                              <w:rPr>
                                <w:rFonts w:ascii="Arial" w:hAnsi="Arial" w:cs="Arial"/>
                                <w:szCs w:val="22"/>
                              </w:rPr>
                            </w:pPr>
                            <w:r w:rsidRPr="00486F5F">
                              <w:rPr>
                                <w:rFonts w:ascii="Arial" w:hAnsi="Arial" w:cs="Arial"/>
                                <w:szCs w:val="22"/>
                              </w:rPr>
                              <w:t>Officers will undertake the projects set out in the report.</w:t>
                            </w:r>
                          </w:p>
                          <w:p w14:paraId="20C656C0" w14:textId="6E01949E" w:rsidR="002A7748" w:rsidRDefault="002A7748" w:rsidP="00E628BD">
                            <w:pPr>
                              <w:pStyle w:val="Title3"/>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C01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3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5B00BDF" w14:textId="77777777" w:rsidR="002A7748" w:rsidRPr="00A627DD" w:rsidRDefault="002A7748" w:rsidP="00B84F31">
                          <w:pPr>
                            <w:ind w:left="0" w:firstLine="0"/>
                          </w:pPr>
                          <w:r>
                            <w:rPr>
                              <w:rStyle w:val="Style6"/>
                            </w:rPr>
                            <w:t>Recommendation</w:t>
                          </w:r>
                        </w:p>
                      </w:sdtContent>
                    </w:sdt>
                    <w:p w14:paraId="02166C29" w14:textId="77777777" w:rsidR="002A7748" w:rsidRPr="00486F5F" w:rsidRDefault="002A7748" w:rsidP="00E628BD">
                      <w:pPr>
                        <w:pStyle w:val="MainText"/>
                        <w:rPr>
                          <w:rFonts w:ascii="Arial" w:hAnsi="Arial" w:cs="Arial"/>
                          <w:szCs w:val="22"/>
                        </w:rPr>
                      </w:pPr>
                      <w:r w:rsidRPr="00486F5F">
                        <w:rPr>
                          <w:rFonts w:ascii="Arial" w:hAnsi="Arial" w:cs="Arial"/>
                          <w:szCs w:val="22"/>
                        </w:rPr>
                        <w:t>That the Safer and Stronger Communities Board discuss and agree the Board’s prioritie</w:t>
                      </w:r>
                      <w:r>
                        <w:rPr>
                          <w:rFonts w:ascii="Arial" w:hAnsi="Arial" w:cs="Arial"/>
                          <w:szCs w:val="22"/>
                        </w:rPr>
                        <w:t>s and work programme for 2018-19</w:t>
                      </w:r>
                      <w:r w:rsidRPr="00486F5F">
                        <w:rPr>
                          <w:rFonts w:ascii="Arial" w:hAnsi="Arial" w:cs="Arial"/>
                          <w:szCs w:val="22"/>
                        </w:rPr>
                        <w:t>.</w:t>
                      </w:r>
                    </w:p>
                    <w:p w14:paraId="31400CBB" w14:textId="77777777" w:rsidR="002A7748" w:rsidRDefault="002A7748" w:rsidP="00B84F31">
                      <w:pPr>
                        <w:ind w:left="0" w:firstLine="0"/>
                        <w:rPr>
                          <w:rStyle w:val="Style6"/>
                        </w:rPr>
                      </w:pPr>
                    </w:p>
                    <w:p w14:paraId="4CF8D90A" w14:textId="77777777" w:rsidR="002A7748" w:rsidRPr="00A627DD" w:rsidRDefault="00BD124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2A7748">
                            <w:rPr>
                              <w:rStyle w:val="Style6"/>
                            </w:rPr>
                            <w:t>Action</w:t>
                          </w:r>
                        </w:sdtContent>
                      </w:sdt>
                    </w:p>
                    <w:p w14:paraId="4DAF5D12" w14:textId="77777777" w:rsidR="002A7748" w:rsidRPr="00486F5F" w:rsidRDefault="002A7748" w:rsidP="00E628BD">
                      <w:pPr>
                        <w:pStyle w:val="MainText"/>
                        <w:rPr>
                          <w:rFonts w:ascii="Arial" w:hAnsi="Arial" w:cs="Arial"/>
                          <w:szCs w:val="22"/>
                        </w:rPr>
                      </w:pPr>
                      <w:r w:rsidRPr="00486F5F">
                        <w:rPr>
                          <w:rFonts w:ascii="Arial" w:hAnsi="Arial" w:cs="Arial"/>
                          <w:szCs w:val="22"/>
                        </w:rPr>
                        <w:t>Officers will undertake the projects set out in the report.</w:t>
                      </w:r>
                    </w:p>
                    <w:p w14:paraId="20C656C0" w14:textId="6E01949E" w:rsidR="002A7748" w:rsidRDefault="002A7748" w:rsidP="00E628BD">
                      <w:pPr>
                        <w:pStyle w:val="Title3"/>
                        <w:ind w:left="0" w:firstLine="0"/>
                      </w:pPr>
                    </w:p>
                  </w:txbxContent>
                </v:textbox>
                <w10:wrap anchorx="margin"/>
              </v:shape>
            </w:pict>
          </mc:Fallback>
        </mc:AlternateContent>
      </w:r>
    </w:p>
    <w:p w14:paraId="3A3A29E6" w14:textId="77777777" w:rsidR="009B6F95" w:rsidRDefault="009B6F95" w:rsidP="00B84F31">
      <w:pPr>
        <w:pStyle w:val="Title3"/>
      </w:pPr>
    </w:p>
    <w:p w14:paraId="64663B69" w14:textId="77777777" w:rsidR="009B6F95" w:rsidRDefault="009B6F95" w:rsidP="00B84F31">
      <w:pPr>
        <w:pStyle w:val="Title3"/>
      </w:pPr>
    </w:p>
    <w:p w14:paraId="410229B3" w14:textId="77777777" w:rsidR="009B6F95" w:rsidRDefault="009B6F95" w:rsidP="00B84F31">
      <w:pPr>
        <w:pStyle w:val="Title3"/>
      </w:pPr>
    </w:p>
    <w:p w14:paraId="0B0689DA" w14:textId="77777777" w:rsidR="009B6F95" w:rsidRDefault="009B6F95" w:rsidP="00B84F31">
      <w:pPr>
        <w:pStyle w:val="Title3"/>
      </w:pPr>
    </w:p>
    <w:p w14:paraId="14E33129" w14:textId="77777777" w:rsidR="009B6F95" w:rsidRDefault="009B6F95" w:rsidP="00B84F31">
      <w:pPr>
        <w:pStyle w:val="Title3"/>
      </w:pPr>
    </w:p>
    <w:p w14:paraId="6AE1B7E0" w14:textId="77777777" w:rsidR="009B6F95" w:rsidRDefault="009B6F95" w:rsidP="00B84F31">
      <w:pPr>
        <w:pStyle w:val="Title3"/>
      </w:pPr>
    </w:p>
    <w:p w14:paraId="7057FF3D" w14:textId="77777777" w:rsidR="009B6F95" w:rsidRPr="00C803F3" w:rsidRDefault="00FF79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B37FF">
            <w:t>Mark Norris</w:t>
          </w:r>
        </w:sdtContent>
      </w:sdt>
    </w:p>
    <w:p w14:paraId="7AE7B287" w14:textId="77777777" w:rsidR="009B6F95" w:rsidRDefault="00FF79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B37FF">
            <w:t>Principle Policy Adviser</w:t>
          </w:r>
        </w:sdtContent>
      </w:sdt>
    </w:p>
    <w:p w14:paraId="25B8F07D" w14:textId="375B56E2" w:rsidR="009B6F95" w:rsidRDefault="00FF79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5575">
            <w:t>020</w:t>
          </w:r>
          <w:r w:rsidR="002243E6">
            <w:t xml:space="preserve"> </w:t>
          </w:r>
          <w:r w:rsidR="00AC5575">
            <w:t>7664 3241</w:t>
          </w:r>
        </w:sdtContent>
      </w:sdt>
      <w:r w:rsidR="009B6F95" w:rsidRPr="00B5377C">
        <w:t xml:space="preserve"> </w:t>
      </w:r>
    </w:p>
    <w:p w14:paraId="42EEA03C" w14:textId="77777777" w:rsidR="009B6F95" w:rsidRDefault="00FF79F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B37FF">
            <w:t>mark.norris</w:t>
          </w:r>
          <w:r w:rsidR="009B6F95" w:rsidRPr="00C803F3">
            <w:t>@local.gov.uk</w:t>
          </w:r>
        </w:sdtContent>
      </w:sdt>
    </w:p>
    <w:p w14:paraId="5785F9CF" w14:textId="77777777" w:rsidR="009B6F95" w:rsidRPr="00E8118A" w:rsidRDefault="009B6F95" w:rsidP="00B84F31">
      <w:pPr>
        <w:pStyle w:val="Title3"/>
      </w:pPr>
    </w:p>
    <w:p w14:paraId="49CD5623" w14:textId="77777777" w:rsidR="009B6F95" w:rsidRPr="00C803F3" w:rsidRDefault="009B6F95" w:rsidP="00B84F31">
      <w:pPr>
        <w:pStyle w:val="Title3"/>
      </w:pPr>
      <w:r w:rsidRPr="00C803F3">
        <w:t xml:space="preserve"> </w:t>
      </w:r>
    </w:p>
    <w:p w14:paraId="656E51AE" w14:textId="77777777" w:rsidR="009B6F95" w:rsidRPr="00C803F3" w:rsidRDefault="009B6F95"/>
    <w:p w14:paraId="54407FAA" w14:textId="77777777" w:rsidR="009B6F95" w:rsidRPr="00C803F3" w:rsidRDefault="009B6F95"/>
    <w:p w14:paraId="496E7579" w14:textId="77777777" w:rsidR="009B6F95" w:rsidRPr="00C803F3" w:rsidRDefault="009B6F95"/>
    <w:p w14:paraId="2D9D7F32" w14:textId="77777777" w:rsidR="009B6F95" w:rsidRPr="00C803F3" w:rsidRDefault="009B6F95"/>
    <w:p w14:paraId="0E256BA5" w14:textId="77777777" w:rsidR="00BC7683" w:rsidRDefault="00BC7683" w:rsidP="00BC7683">
      <w:pPr>
        <w:pStyle w:val="Title1"/>
        <w:ind w:left="0" w:firstLine="0"/>
      </w:pPr>
      <w:r>
        <w:lastRenderedPageBreak/>
        <w:t>Safer and Stronger Communities Board End of Year Report 201</w:t>
      </w:r>
      <w:r w:rsidR="00AC5575">
        <w:t xml:space="preserve">7/8 and 2018/9 Work Plan </w:t>
      </w:r>
    </w:p>
    <w:p w14:paraId="4C9F618C" w14:textId="77777777" w:rsidR="00BC7683" w:rsidRPr="00BC7683" w:rsidRDefault="00BC7683" w:rsidP="00BC7683">
      <w:pPr>
        <w:pStyle w:val="Title1"/>
        <w:ind w:left="0" w:firstLine="0"/>
        <w:rPr>
          <w:sz w:val="20"/>
        </w:rPr>
      </w:pPr>
    </w:p>
    <w:sdt>
      <w:sdtPr>
        <w:rPr>
          <w:rStyle w:val="Style6"/>
        </w:rPr>
        <w:alias w:val="Background"/>
        <w:tag w:val="Background"/>
        <w:id w:val="-1335600510"/>
        <w:placeholder>
          <w:docPart w:val="1444C70DB0544F7FA5791133FDBCBD91"/>
        </w:placeholder>
      </w:sdtPr>
      <w:sdtEndPr>
        <w:rPr>
          <w:rStyle w:val="Style6"/>
        </w:rPr>
      </w:sdtEndPr>
      <w:sdtContent>
        <w:p w14:paraId="5CE44501" w14:textId="77777777" w:rsidR="0052202E" w:rsidRDefault="009B6F95" w:rsidP="0074531B">
          <w:pPr>
            <w:spacing w:after="0"/>
            <w:rPr>
              <w:rStyle w:val="Style6"/>
            </w:rPr>
          </w:pPr>
          <w:r w:rsidRPr="00301A51">
            <w:rPr>
              <w:rStyle w:val="Style6"/>
            </w:rPr>
            <w:t>Background</w:t>
          </w:r>
        </w:p>
        <w:p w14:paraId="196E1213" w14:textId="3C382642" w:rsidR="009B6F95" w:rsidRPr="00C803F3" w:rsidRDefault="00FF79F3" w:rsidP="0074531B">
          <w:pPr>
            <w:spacing w:after="0"/>
            <w:rPr>
              <w:rStyle w:val="ReportTemplate"/>
            </w:rPr>
          </w:pPr>
        </w:p>
      </w:sdtContent>
    </w:sdt>
    <w:p w14:paraId="758EB531" w14:textId="77777777" w:rsidR="0074531B" w:rsidRPr="00486F5F" w:rsidRDefault="0074531B" w:rsidP="0074531B">
      <w:pPr>
        <w:pStyle w:val="ListParagraph"/>
        <w:spacing w:after="0"/>
        <w:rPr>
          <w:b/>
        </w:rPr>
      </w:pPr>
      <w:r w:rsidRPr="00486F5F">
        <w:t>At this first meeting of the Safer and Stronger Communities Board (SSCB), members are asked to consider the policy priorities for the work programme for the coming year. In making these decisions, members are asked to consider two issues:</w:t>
      </w:r>
    </w:p>
    <w:p w14:paraId="7ECA163A" w14:textId="77777777" w:rsidR="0074531B" w:rsidRPr="00486F5F" w:rsidRDefault="0074531B" w:rsidP="0074531B">
      <w:pPr>
        <w:pStyle w:val="Default"/>
        <w:tabs>
          <w:tab w:val="left" w:pos="567"/>
        </w:tabs>
        <w:ind w:left="360"/>
        <w:rPr>
          <w:b/>
          <w:color w:val="auto"/>
          <w:sz w:val="22"/>
          <w:szCs w:val="22"/>
        </w:rPr>
      </w:pPr>
    </w:p>
    <w:p w14:paraId="29C3B1F9" w14:textId="77777777" w:rsidR="0074531B" w:rsidRPr="0074531B" w:rsidRDefault="0074531B" w:rsidP="0074531B">
      <w:pPr>
        <w:pStyle w:val="Default"/>
        <w:numPr>
          <w:ilvl w:val="1"/>
          <w:numId w:val="1"/>
        </w:numPr>
        <w:tabs>
          <w:tab w:val="left" w:pos="567"/>
        </w:tabs>
        <w:suppressAutoHyphens/>
        <w:textAlignment w:val="baseline"/>
        <w:rPr>
          <w:color w:val="auto"/>
          <w:sz w:val="22"/>
          <w:szCs w:val="22"/>
        </w:rPr>
      </w:pPr>
      <w:r w:rsidRPr="0074531B">
        <w:rPr>
          <w:color w:val="auto"/>
          <w:sz w:val="22"/>
          <w:szCs w:val="22"/>
        </w:rPr>
        <w:t>The work that the LGA Leadership Board has asked Boards to undertake based on the overall policy priorities of the LGA.</w:t>
      </w:r>
    </w:p>
    <w:p w14:paraId="538F5D85" w14:textId="77777777" w:rsidR="0074531B" w:rsidRPr="0074531B" w:rsidRDefault="0074531B" w:rsidP="0074531B">
      <w:pPr>
        <w:pStyle w:val="Default"/>
        <w:tabs>
          <w:tab w:val="left" w:pos="567"/>
        </w:tabs>
        <w:ind w:left="792"/>
        <w:rPr>
          <w:color w:val="auto"/>
          <w:sz w:val="22"/>
          <w:szCs w:val="22"/>
        </w:rPr>
      </w:pPr>
    </w:p>
    <w:p w14:paraId="3E039CC5" w14:textId="77777777" w:rsidR="0074531B" w:rsidRDefault="0074531B" w:rsidP="0074531B">
      <w:pPr>
        <w:pStyle w:val="Default"/>
        <w:numPr>
          <w:ilvl w:val="1"/>
          <w:numId w:val="1"/>
        </w:numPr>
        <w:tabs>
          <w:tab w:val="left" w:pos="567"/>
        </w:tabs>
        <w:suppressAutoHyphens/>
        <w:textAlignment w:val="baseline"/>
        <w:rPr>
          <w:color w:val="auto"/>
          <w:sz w:val="22"/>
          <w:szCs w:val="22"/>
        </w:rPr>
      </w:pPr>
      <w:r w:rsidRPr="0074531B">
        <w:rPr>
          <w:color w:val="auto"/>
          <w:sz w:val="22"/>
          <w:szCs w:val="22"/>
        </w:rPr>
        <w:t>Specific policy priorities based on the remit of this Board.</w:t>
      </w:r>
    </w:p>
    <w:p w14:paraId="132C94B9" w14:textId="77777777" w:rsidR="0044317D" w:rsidRPr="0044317D" w:rsidRDefault="0044317D" w:rsidP="0044317D">
      <w:pPr>
        <w:pStyle w:val="ListParagraph"/>
        <w:numPr>
          <w:ilvl w:val="0"/>
          <w:numId w:val="0"/>
        </w:numPr>
        <w:ind w:left="360"/>
      </w:pPr>
    </w:p>
    <w:p w14:paraId="6B2C54A3" w14:textId="1011BA81" w:rsidR="0044317D" w:rsidRDefault="0044317D" w:rsidP="0044317D">
      <w:pPr>
        <w:pStyle w:val="ListParagraph"/>
      </w:pPr>
      <w:r>
        <w:t xml:space="preserve">This </w:t>
      </w:r>
      <w:r w:rsidRPr="00486F5F">
        <w:t>paper builds on the draft priorities outlined in the end of year report considered by the Board in June.</w:t>
      </w:r>
    </w:p>
    <w:p w14:paraId="46C389DB" w14:textId="7CB34AB0" w:rsidR="0074531B" w:rsidRPr="0074531B" w:rsidRDefault="0074531B" w:rsidP="0074531B">
      <w:pPr>
        <w:spacing w:after="0"/>
        <w:ind w:left="360" w:hanging="360"/>
        <w:rPr>
          <w:b/>
        </w:rPr>
      </w:pPr>
      <w:r w:rsidRPr="0074531B">
        <w:rPr>
          <w:b/>
        </w:rPr>
        <w:t>Work commissioned from the LGA policy boards by the LGA Leadership Board</w:t>
      </w:r>
    </w:p>
    <w:p w14:paraId="6ED4D739" w14:textId="77777777" w:rsidR="0074531B" w:rsidRDefault="0074531B" w:rsidP="0074531B">
      <w:pPr>
        <w:pStyle w:val="Default"/>
        <w:tabs>
          <w:tab w:val="left" w:pos="567"/>
        </w:tabs>
        <w:suppressAutoHyphens/>
        <w:ind w:left="792"/>
        <w:textAlignment w:val="baseline"/>
        <w:rPr>
          <w:color w:val="auto"/>
          <w:sz w:val="22"/>
          <w:szCs w:val="22"/>
        </w:rPr>
      </w:pPr>
    </w:p>
    <w:p w14:paraId="3FB488A2" w14:textId="3AC5F5A3" w:rsidR="0074531B" w:rsidRPr="00486F5F" w:rsidRDefault="0074531B" w:rsidP="0074531B">
      <w:pPr>
        <w:pStyle w:val="ListParagraph"/>
        <w:rPr>
          <w:b/>
        </w:rPr>
      </w:pPr>
      <w:r w:rsidRPr="00486F5F">
        <w:t>As in previous years, LGA policy Boards are being asked to incorporate cross-cutting LGA priorities within their work programmes. The LGA’s business plan</w:t>
      </w:r>
      <w:r>
        <w:t xml:space="preserve"> is currently being refreshed, and</w:t>
      </w:r>
      <w:r w:rsidRPr="00486F5F">
        <w:t xml:space="preserve"> sets out the </w:t>
      </w:r>
      <w:r>
        <w:t>following</w:t>
      </w:r>
      <w:r w:rsidRPr="00486F5F">
        <w:t xml:space="preserve"> corporate priorities: </w:t>
      </w:r>
    </w:p>
    <w:p w14:paraId="558B1625" w14:textId="7578F1E0"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Britain’s exit from the E</w:t>
      </w:r>
      <w:r w:rsidR="00A66062">
        <w:rPr>
          <w:color w:val="auto"/>
          <w:sz w:val="22"/>
          <w:szCs w:val="22"/>
        </w:rPr>
        <w:t xml:space="preserve">uropean </w:t>
      </w:r>
      <w:r>
        <w:rPr>
          <w:color w:val="auto"/>
          <w:sz w:val="22"/>
          <w:szCs w:val="22"/>
        </w:rPr>
        <w:t>U</w:t>
      </w:r>
      <w:r w:rsidR="00A66062">
        <w:rPr>
          <w:color w:val="auto"/>
          <w:sz w:val="22"/>
          <w:szCs w:val="22"/>
        </w:rPr>
        <w:t xml:space="preserve">nion </w:t>
      </w:r>
    </w:p>
    <w:p w14:paraId="46EC50A6" w14:textId="7D01D694"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Devolution and funding for local government</w:t>
      </w:r>
    </w:p>
    <w:p w14:paraId="4A91DC62" w14:textId="032EB63F"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Inclusive growth, jobs and housing</w:t>
      </w:r>
    </w:p>
    <w:p w14:paraId="1DD8046E" w14:textId="506419A4"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Children, education and schools</w:t>
      </w:r>
    </w:p>
    <w:p w14:paraId="264F6F0D" w14:textId="7D8C47B4"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Adult social care and health</w:t>
      </w:r>
    </w:p>
    <w:p w14:paraId="39228D1C" w14:textId="060DD772"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Supporting councils</w:t>
      </w:r>
    </w:p>
    <w:p w14:paraId="09A7D11C" w14:textId="5C0EF3B3" w:rsidR="0074531B" w:rsidRDefault="0074531B" w:rsidP="0074531B">
      <w:pPr>
        <w:pStyle w:val="Default"/>
        <w:numPr>
          <w:ilvl w:val="1"/>
          <w:numId w:val="1"/>
        </w:numPr>
        <w:tabs>
          <w:tab w:val="left" w:pos="567"/>
        </w:tabs>
        <w:suppressAutoHyphens/>
        <w:textAlignment w:val="baseline"/>
        <w:rPr>
          <w:color w:val="auto"/>
          <w:sz w:val="22"/>
          <w:szCs w:val="22"/>
        </w:rPr>
      </w:pPr>
      <w:r>
        <w:rPr>
          <w:color w:val="auto"/>
          <w:sz w:val="22"/>
          <w:szCs w:val="22"/>
        </w:rPr>
        <w:t>Providing a single voice for local government</w:t>
      </w:r>
    </w:p>
    <w:p w14:paraId="0FC9233D" w14:textId="77777777" w:rsidR="00530B3E" w:rsidRDefault="00530B3E" w:rsidP="00530B3E">
      <w:pPr>
        <w:pStyle w:val="Default"/>
        <w:tabs>
          <w:tab w:val="left" w:pos="567"/>
        </w:tabs>
        <w:suppressAutoHyphens/>
        <w:ind w:left="792"/>
        <w:textAlignment w:val="baseline"/>
        <w:rPr>
          <w:color w:val="auto"/>
          <w:sz w:val="22"/>
          <w:szCs w:val="22"/>
        </w:rPr>
      </w:pPr>
    </w:p>
    <w:p w14:paraId="7BC46436" w14:textId="7BC1FFCF" w:rsidR="00530B3E" w:rsidRDefault="00530B3E" w:rsidP="00530B3E">
      <w:pPr>
        <w:pStyle w:val="ListParagraph"/>
      </w:pPr>
      <w:r>
        <w:t>The work of the Safer and Stronger Communities Board makes a contribution to a number of these overarching themes</w:t>
      </w:r>
      <w:r w:rsidR="0044317D">
        <w:t>,</w:t>
      </w:r>
      <w:r>
        <w:t xml:space="preserve"> with the proposed work programme at paragraphs </w:t>
      </w:r>
      <w:r w:rsidR="0052202E">
        <w:t>14-18</w:t>
      </w:r>
      <w:r>
        <w:t xml:space="preserve"> intended to be incorporated throughout the business plan subject once confirmed by the Board.</w:t>
      </w:r>
    </w:p>
    <w:p w14:paraId="7BDB61F5" w14:textId="77777777" w:rsidR="00530B3E" w:rsidRDefault="00530B3E" w:rsidP="00530B3E">
      <w:pPr>
        <w:pStyle w:val="ListParagraph"/>
        <w:numPr>
          <w:ilvl w:val="0"/>
          <w:numId w:val="0"/>
        </w:numPr>
        <w:ind w:left="360"/>
      </w:pPr>
    </w:p>
    <w:p w14:paraId="5D0CE9CD" w14:textId="5FBCBC0C" w:rsidR="00530B3E" w:rsidRDefault="0044317D" w:rsidP="00530B3E">
      <w:pPr>
        <w:pStyle w:val="ListParagraph"/>
      </w:pPr>
      <w:r>
        <w:t>The</w:t>
      </w:r>
      <w:r w:rsidR="00530B3E">
        <w:t xml:space="preserve"> work of this Board also has a significant contribution to make to two corporate priorities, on Brexit and on supporting councils to respond to the Grenfell tragedy.</w:t>
      </w:r>
    </w:p>
    <w:p w14:paraId="74217071" w14:textId="6753436F" w:rsidR="00530B3E" w:rsidRPr="00711F1A" w:rsidRDefault="00530B3E" w:rsidP="00530B3E">
      <w:pPr>
        <w:ind w:left="0" w:firstLine="0"/>
        <w:rPr>
          <w:b/>
          <w:i/>
        </w:rPr>
      </w:pPr>
      <w:r w:rsidRPr="00711F1A">
        <w:rPr>
          <w:b/>
          <w:i/>
        </w:rPr>
        <w:t>Britain’s exit from the EU</w:t>
      </w:r>
    </w:p>
    <w:p w14:paraId="730E5549" w14:textId="3BE422A0" w:rsidR="00A44C03" w:rsidRDefault="00711F1A" w:rsidP="00530B3E">
      <w:pPr>
        <w:pStyle w:val="ListParagraph"/>
      </w:pPr>
      <w:r>
        <w:t xml:space="preserve">Following the vote to leave the European Union </w:t>
      </w:r>
      <w:r w:rsidR="00A66062">
        <w:t xml:space="preserve">(EU) </w:t>
      </w:r>
      <w:r>
        <w:t>in June 2016, the Safer and Stronger Communities Board developed a p</w:t>
      </w:r>
      <w:r w:rsidR="0052202E">
        <w:t xml:space="preserve">osition paper on its priority </w:t>
      </w:r>
      <w:r>
        <w:t>issues in light of the fact that the UK will be leaving the EU in early 2019.</w:t>
      </w:r>
      <w:r w:rsidR="00A44C03">
        <w:t xml:space="preserve"> Our early work on Brexit focused on the possible opportunities for legislative change after withdrawal, and </w:t>
      </w:r>
      <w:r w:rsidR="00A44C03">
        <w:lastRenderedPageBreak/>
        <w:t>provided a set of agreed principles for considering potential changes, as well as a detailed overview of relevant legislation.</w:t>
      </w:r>
    </w:p>
    <w:p w14:paraId="1BF9ADD2" w14:textId="77777777" w:rsidR="0052202E" w:rsidRDefault="0052202E" w:rsidP="0052202E">
      <w:pPr>
        <w:pStyle w:val="ListParagraph"/>
        <w:numPr>
          <w:ilvl w:val="0"/>
          <w:numId w:val="0"/>
        </w:numPr>
        <w:ind w:left="360"/>
      </w:pPr>
    </w:p>
    <w:p w14:paraId="2A4A0152" w14:textId="4A058184" w:rsidR="00530B3E" w:rsidRDefault="00A44C03" w:rsidP="00530B3E">
      <w:pPr>
        <w:pStyle w:val="ListParagraph"/>
      </w:pPr>
      <w:r>
        <w:t>Since the announcement t</w:t>
      </w:r>
      <w:r w:rsidR="0052202E">
        <w:t>hat the EU Withdrawal Bill will</w:t>
      </w:r>
      <w:r>
        <w:t xml:space="preserve"> incorporate existing EU law into UK law we have been focusing on the implications for relevant council services of operating the current legal framework </w:t>
      </w:r>
      <w:r w:rsidR="0052202E">
        <w:t xml:space="preserve">once we are </w:t>
      </w:r>
      <w:r>
        <w:t xml:space="preserve">outside </w:t>
      </w:r>
      <w:r w:rsidR="0052202E">
        <w:t>the EU</w:t>
      </w:r>
      <w:r>
        <w:t>. The Safer and Stronger Communities Board remit includes regulatory services that help to protect the public at ports of entry</w:t>
      </w:r>
      <w:r w:rsidR="0052202E">
        <w:t xml:space="preserve"> and exit</w:t>
      </w:r>
      <w:r>
        <w:t xml:space="preserve"> (</w:t>
      </w:r>
      <w:proofErr w:type="spellStart"/>
      <w:r>
        <w:t>ie</w:t>
      </w:r>
      <w:proofErr w:type="spellEnd"/>
      <w:r>
        <w:t>, seaports and airports) and inland, for example in relation to specific types of food and feed products, consumer goods etc.</w:t>
      </w:r>
    </w:p>
    <w:p w14:paraId="341CEB06" w14:textId="77777777" w:rsidR="00A44C03" w:rsidRDefault="00A44C03" w:rsidP="00A44C03">
      <w:pPr>
        <w:pStyle w:val="ListParagraph"/>
        <w:numPr>
          <w:ilvl w:val="0"/>
          <w:numId w:val="0"/>
        </w:numPr>
        <w:ind w:left="360"/>
      </w:pPr>
    </w:p>
    <w:p w14:paraId="41945ED6" w14:textId="57A3F7D5" w:rsidR="00A44C03" w:rsidRDefault="00A44C03" w:rsidP="00530B3E">
      <w:pPr>
        <w:pStyle w:val="ListParagraph"/>
      </w:pPr>
      <w:r>
        <w:t>Our work with councils on these issues has indicated a number of possible resourcing impacts</w:t>
      </w:r>
      <w:r w:rsidR="0044317D">
        <w:t xml:space="preserve"> for these services depending on t</w:t>
      </w:r>
      <w:r>
        <w:t xml:space="preserve">he deal that the UK </w:t>
      </w:r>
      <w:r w:rsidR="0044317D">
        <w:t>agrees w</w:t>
      </w:r>
      <w:r w:rsidR="0052202E">
        <w:t xml:space="preserve">ith the EU as it leaves the EU; for example, if EU goods were to be treated as existing ‘third country’ goods, more checks would be needed and more capacity required to deliver this. </w:t>
      </w:r>
      <w:r w:rsidR="0044317D">
        <w:t>The safer communities team has been working with the LGA Brexit Task and Finish group alongside the SSCB to ensure these issues and risks are highlighted to Government. This work will continue as the date of EU exit draws nearer and the details of the withdrawal agreement become clearer.</w:t>
      </w:r>
    </w:p>
    <w:p w14:paraId="29DC5841" w14:textId="04C0B240" w:rsidR="00530B3E" w:rsidRPr="00711F1A" w:rsidRDefault="00530B3E" w:rsidP="00530B3E">
      <w:pPr>
        <w:ind w:left="0" w:firstLine="0"/>
        <w:rPr>
          <w:b/>
          <w:i/>
        </w:rPr>
      </w:pPr>
      <w:r w:rsidRPr="00711F1A">
        <w:rPr>
          <w:b/>
          <w:i/>
        </w:rPr>
        <w:t>Supporting councils to respond to the Grenfell tragedy</w:t>
      </w:r>
    </w:p>
    <w:p w14:paraId="004ED976" w14:textId="1CE12A3D" w:rsidR="00530B3E" w:rsidRDefault="00711F1A" w:rsidP="00711F1A">
      <w:pPr>
        <w:pStyle w:val="ListParagraph"/>
        <w:spacing w:after="0"/>
      </w:pPr>
      <w:r>
        <w:t>The safer communities team has also led work on s</w:t>
      </w:r>
      <w:r w:rsidR="00530B3E">
        <w:t>upporting the sector to manage the implications arising from the Grenfell fire tragedy, reporting to an LGA Grenfell Task and Finish group alongside the SSCB.</w:t>
      </w:r>
      <w:r>
        <w:t xml:space="preserve"> This has had a significant impact this on the workload of the team and, in light of the fact that this position is expected to continue for some time, additional capacity has been brought in to help support this work over the coming year.</w:t>
      </w:r>
    </w:p>
    <w:p w14:paraId="3486207D" w14:textId="77777777" w:rsidR="00711F1A" w:rsidRDefault="00711F1A" w:rsidP="00711F1A">
      <w:pPr>
        <w:pStyle w:val="ListParagraph"/>
        <w:numPr>
          <w:ilvl w:val="0"/>
          <w:numId w:val="0"/>
        </w:numPr>
        <w:spacing w:after="0"/>
        <w:ind w:left="360"/>
      </w:pPr>
    </w:p>
    <w:p w14:paraId="29767809" w14:textId="51EFB456" w:rsidR="00711F1A" w:rsidRDefault="00711F1A" w:rsidP="00711F1A">
      <w:pPr>
        <w:pStyle w:val="ListParagraph"/>
        <w:spacing w:after="0"/>
      </w:pPr>
      <w:r>
        <w:t>The anticipated ongoing work relating to Grenfell over 2018-19 includes:</w:t>
      </w:r>
    </w:p>
    <w:p w14:paraId="29968082" w14:textId="77777777" w:rsidR="00530B3E" w:rsidRDefault="00530B3E" w:rsidP="00711F1A">
      <w:pPr>
        <w:pStyle w:val="ListParagraph"/>
        <w:numPr>
          <w:ilvl w:val="0"/>
          <w:numId w:val="0"/>
        </w:numPr>
        <w:spacing w:after="0"/>
        <w:ind w:left="360"/>
      </w:pPr>
    </w:p>
    <w:p w14:paraId="618EC50B" w14:textId="3519C2ED" w:rsidR="00711F1A" w:rsidRPr="00EE44E0" w:rsidRDefault="00711F1A" w:rsidP="00BD124D">
      <w:pPr>
        <w:pStyle w:val="Default"/>
        <w:numPr>
          <w:ilvl w:val="1"/>
          <w:numId w:val="1"/>
        </w:numPr>
        <w:tabs>
          <w:tab w:val="left" w:pos="567"/>
        </w:tabs>
        <w:suppressAutoHyphens/>
        <w:ind w:hanging="510"/>
        <w:textAlignment w:val="baseline"/>
        <w:rPr>
          <w:rFonts w:cstheme="minorBidi"/>
          <w:color w:val="auto"/>
          <w:sz w:val="22"/>
          <w:szCs w:val="22"/>
        </w:rPr>
      </w:pPr>
      <w:r w:rsidRPr="00EE44E0">
        <w:rPr>
          <w:rFonts w:cstheme="minorBidi"/>
          <w:color w:val="auto"/>
          <w:sz w:val="22"/>
          <w:szCs w:val="22"/>
        </w:rPr>
        <w:t>Working with government to deliver</w:t>
      </w:r>
      <w:r w:rsidR="0052202E" w:rsidRPr="00EE44E0">
        <w:rPr>
          <w:rFonts w:cstheme="minorBidi"/>
          <w:color w:val="auto"/>
          <w:sz w:val="22"/>
          <w:szCs w:val="22"/>
        </w:rPr>
        <w:t xml:space="preserve"> those recommendations from Dame Judith </w:t>
      </w:r>
      <w:proofErr w:type="spellStart"/>
      <w:r w:rsidR="0052202E" w:rsidRPr="00EE44E0">
        <w:rPr>
          <w:rFonts w:cstheme="minorBidi"/>
          <w:color w:val="auto"/>
          <w:sz w:val="22"/>
          <w:szCs w:val="22"/>
        </w:rPr>
        <w:t>Hackitt’s</w:t>
      </w:r>
      <w:proofErr w:type="spellEnd"/>
      <w:r w:rsidR="0052202E" w:rsidRPr="00EE44E0">
        <w:rPr>
          <w:rFonts w:cstheme="minorBidi"/>
          <w:color w:val="auto"/>
          <w:sz w:val="22"/>
          <w:szCs w:val="22"/>
        </w:rPr>
        <w:t xml:space="preserve"> </w:t>
      </w:r>
      <w:r w:rsidRPr="00EE44E0">
        <w:rPr>
          <w:rFonts w:cstheme="minorBidi"/>
          <w:color w:val="auto"/>
          <w:sz w:val="22"/>
          <w:szCs w:val="22"/>
        </w:rPr>
        <w:t xml:space="preserve">Review </w:t>
      </w:r>
      <w:r w:rsidR="0052202E" w:rsidRPr="00EE44E0">
        <w:rPr>
          <w:rFonts w:cstheme="minorBidi"/>
          <w:color w:val="auto"/>
          <w:sz w:val="22"/>
          <w:szCs w:val="22"/>
        </w:rPr>
        <w:t xml:space="preserve">of fire safety, </w:t>
      </w:r>
      <w:r w:rsidRPr="00EE44E0">
        <w:rPr>
          <w:rFonts w:cstheme="minorBidi"/>
          <w:color w:val="auto"/>
          <w:sz w:val="22"/>
          <w:szCs w:val="22"/>
        </w:rPr>
        <w:t xml:space="preserve">which will deliver a regulatory system for high-rise and high-risk buildings fit for the 21st century. </w:t>
      </w:r>
    </w:p>
    <w:p w14:paraId="3134B96F" w14:textId="77777777" w:rsidR="0052202E" w:rsidRPr="00EE44E0" w:rsidRDefault="0052202E" w:rsidP="00BD124D">
      <w:pPr>
        <w:pStyle w:val="Default"/>
        <w:tabs>
          <w:tab w:val="left" w:pos="567"/>
        </w:tabs>
        <w:suppressAutoHyphens/>
        <w:ind w:left="792" w:hanging="510"/>
        <w:textAlignment w:val="baseline"/>
        <w:rPr>
          <w:rFonts w:cstheme="minorBidi"/>
          <w:color w:val="auto"/>
          <w:sz w:val="22"/>
          <w:szCs w:val="22"/>
        </w:rPr>
      </w:pPr>
    </w:p>
    <w:p w14:paraId="159A87F7" w14:textId="018E7FEA" w:rsidR="00711F1A" w:rsidRPr="00EE44E0" w:rsidRDefault="00711F1A" w:rsidP="00BD124D">
      <w:pPr>
        <w:pStyle w:val="Default"/>
        <w:numPr>
          <w:ilvl w:val="1"/>
          <w:numId w:val="1"/>
        </w:numPr>
        <w:tabs>
          <w:tab w:val="left" w:pos="567"/>
        </w:tabs>
        <w:suppressAutoHyphens/>
        <w:ind w:hanging="510"/>
        <w:textAlignment w:val="baseline"/>
        <w:rPr>
          <w:rFonts w:cstheme="minorBidi"/>
          <w:color w:val="auto"/>
          <w:sz w:val="22"/>
          <w:szCs w:val="22"/>
        </w:rPr>
      </w:pPr>
      <w:r w:rsidRPr="00EE44E0">
        <w:rPr>
          <w:rFonts w:cstheme="minorBidi"/>
          <w:color w:val="auto"/>
          <w:sz w:val="22"/>
          <w:szCs w:val="22"/>
        </w:rPr>
        <w:t>Responding</w:t>
      </w:r>
      <w:r w:rsidR="00F32DB7">
        <w:rPr>
          <w:rFonts w:cstheme="minorBidi"/>
          <w:color w:val="auto"/>
          <w:sz w:val="22"/>
          <w:szCs w:val="22"/>
        </w:rPr>
        <w:t xml:space="preserve"> to a number of</w:t>
      </w:r>
      <w:r w:rsidR="0052202E" w:rsidRPr="00EE44E0">
        <w:rPr>
          <w:rFonts w:cstheme="minorBidi"/>
          <w:color w:val="auto"/>
          <w:sz w:val="22"/>
          <w:szCs w:val="22"/>
        </w:rPr>
        <w:t xml:space="preserve"> G</w:t>
      </w:r>
      <w:r w:rsidRPr="00EE44E0">
        <w:rPr>
          <w:rFonts w:cstheme="minorBidi"/>
          <w:color w:val="auto"/>
          <w:sz w:val="22"/>
          <w:szCs w:val="22"/>
        </w:rPr>
        <w:t>overnment consultation</w:t>
      </w:r>
      <w:r w:rsidR="00F32DB7">
        <w:rPr>
          <w:rFonts w:cstheme="minorBidi"/>
          <w:color w:val="auto"/>
          <w:sz w:val="22"/>
          <w:szCs w:val="22"/>
        </w:rPr>
        <w:t>s including proposed bans on</w:t>
      </w:r>
      <w:r w:rsidRPr="00EE44E0">
        <w:rPr>
          <w:rFonts w:cstheme="minorBidi"/>
          <w:color w:val="auto"/>
          <w:sz w:val="22"/>
          <w:szCs w:val="22"/>
        </w:rPr>
        <w:t xml:space="preserve"> the use of combustible materials on the exterior of high-rise buildings</w:t>
      </w:r>
      <w:r w:rsidR="00F32DB7">
        <w:rPr>
          <w:rFonts w:cstheme="minorBidi"/>
          <w:color w:val="auto"/>
          <w:sz w:val="22"/>
          <w:szCs w:val="22"/>
        </w:rPr>
        <w:t xml:space="preserve"> and the use of desktop studies, and revisions to the building regulations guidance on fire safety (Approved Document B)</w:t>
      </w:r>
      <w:r w:rsidRPr="00EE44E0">
        <w:rPr>
          <w:rFonts w:cstheme="minorBidi"/>
          <w:color w:val="auto"/>
          <w:sz w:val="22"/>
          <w:szCs w:val="22"/>
        </w:rPr>
        <w:t xml:space="preserve">. </w:t>
      </w:r>
    </w:p>
    <w:p w14:paraId="3857C714" w14:textId="33641A57" w:rsidR="0052202E" w:rsidRPr="0052202E" w:rsidRDefault="0052202E" w:rsidP="00BD124D">
      <w:pPr>
        <w:pStyle w:val="ListParagraph"/>
        <w:numPr>
          <w:ilvl w:val="0"/>
          <w:numId w:val="0"/>
        </w:numPr>
        <w:spacing w:after="0"/>
        <w:ind w:left="360" w:hanging="510"/>
      </w:pPr>
    </w:p>
    <w:p w14:paraId="21B203E9" w14:textId="24908CCE" w:rsidR="00711F1A" w:rsidRPr="00EE44E0" w:rsidRDefault="00711F1A" w:rsidP="00BD124D">
      <w:pPr>
        <w:pStyle w:val="Default"/>
        <w:numPr>
          <w:ilvl w:val="1"/>
          <w:numId w:val="1"/>
        </w:numPr>
        <w:tabs>
          <w:tab w:val="left" w:pos="567"/>
        </w:tabs>
        <w:suppressAutoHyphens/>
        <w:ind w:hanging="510"/>
        <w:textAlignment w:val="baseline"/>
        <w:rPr>
          <w:rFonts w:cstheme="minorBidi"/>
          <w:color w:val="auto"/>
          <w:sz w:val="22"/>
          <w:szCs w:val="22"/>
        </w:rPr>
      </w:pPr>
      <w:r w:rsidRPr="00EE44E0">
        <w:rPr>
          <w:rFonts w:cstheme="minorBidi"/>
          <w:color w:val="auto"/>
          <w:sz w:val="22"/>
          <w:szCs w:val="22"/>
        </w:rPr>
        <w:t xml:space="preserve">Working with councils and </w:t>
      </w:r>
      <w:r w:rsidR="00A66062">
        <w:rPr>
          <w:rFonts w:cstheme="minorBidi"/>
          <w:color w:val="auto"/>
          <w:sz w:val="22"/>
          <w:szCs w:val="22"/>
        </w:rPr>
        <w:t xml:space="preserve">the </w:t>
      </w:r>
      <w:r w:rsidRPr="00EE44E0">
        <w:rPr>
          <w:rFonts w:cstheme="minorBidi"/>
          <w:color w:val="auto"/>
          <w:sz w:val="22"/>
          <w:szCs w:val="22"/>
        </w:rPr>
        <w:t>M</w:t>
      </w:r>
      <w:r w:rsidR="00A66062">
        <w:rPr>
          <w:rFonts w:cstheme="minorBidi"/>
          <w:color w:val="auto"/>
          <w:sz w:val="22"/>
          <w:szCs w:val="22"/>
        </w:rPr>
        <w:t xml:space="preserve">inistry of </w:t>
      </w:r>
      <w:r w:rsidRPr="00EE44E0">
        <w:rPr>
          <w:rFonts w:cstheme="minorBidi"/>
          <w:color w:val="auto"/>
          <w:sz w:val="22"/>
          <w:szCs w:val="22"/>
        </w:rPr>
        <w:t>H</w:t>
      </w:r>
      <w:r w:rsidR="00A66062">
        <w:rPr>
          <w:rFonts w:cstheme="minorBidi"/>
          <w:color w:val="auto"/>
          <w:sz w:val="22"/>
          <w:szCs w:val="22"/>
        </w:rPr>
        <w:t xml:space="preserve">ousing, </w:t>
      </w:r>
      <w:r w:rsidRPr="00EE44E0">
        <w:rPr>
          <w:rFonts w:cstheme="minorBidi"/>
          <w:color w:val="auto"/>
          <w:sz w:val="22"/>
          <w:szCs w:val="22"/>
        </w:rPr>
        <w:t>C</w:t>
      </w:r>
      <w:r w:rsidR="00A66062">
        <w:rPr>
          <w:rFonts w:cstheme="minorBidi"/>
          <w:color w:val="auto"/>
          <w:sz w:val="22"/>
          <w:szCs w:val="22"/>
        </w:rPr>
        <w:t xml:space="preserve">ommunities and </w:t>
      </w:r>
      <w:r w:rsidRPr="00EE44E0">
        <w:rPr>
          <w:rFonts w:cstheme="minorBidi"/>
          <w:color w:val="auto"/>
          <w:sz w:val="22"/>
          <w:szCs w:val="22"/>
        </w:rPr>
        <w:t>L</w:t>
      </w:r>
      <w:r w:rsidR="00A66062">
        <w:rPr>
          <w:rFonts w:cstheme="minorBidi"/>
          <w:color w:val="auto"/>
          <w:sz w:val="22"/>
          <w:szCs w:val="22"/>
        </w:rPr>
        <w:t xml:space="preserve">ocal </w:t>
      </w:r>
      <w:r w:rsidRPr="00EE44E0">
        <w:rPr>
          <w:rFonts w:cstheme="minorBidi"/>
          <w:color w:val="auto"/>
          <w:sz w:val="22"/>
          <w:szCs w:val="22"/>
        </w:rPr>
        <w:t>G</w:t>
      </w:r>
      <w:r w:rsidR="00A66062">
        <w:rPr>
          <w:rFonts w:cstheme="minorBidi"/>
          <w:color w:val="auto"/>
          <w:sz w:val="22"/>
          <w:szCs w:val="22"/>
        </w:rPr>
        <w:t>overnment (MHCLG)</w:t>
      </w:r>
      <w:r w:rsidRPr="00EE44E0">
        <w:rPr>
          <w:rFonts w:cstheme="minorBidi"/>
          <w:color w:val="auto"/>
          <w:sz w:val="22"/>
          <w:szCs w:val="22"/>
        </w:rPr>
        <w:t xml:space="preserve"> to identify those private high-rise buildings with A</w:t>
      </w:r>
      <w:r w:rsidR="00A66062">
        <w:rPr>
          <w:rFonts w:cstheme="minorBidi"/>
          <w:color w:val="auto"/>
          <w:sz w:val="22"/>
          <w:szCs w:val="22"/>
        </w:rPr>
        <w:t xml:space="preserve">luminium </w:t>
      </w:r>
      <w:r w:rsidRPr="00EE44E0">
        <w:rPr>
          <w:rFonts w:cstheme="minorBidi"/>
          <w:color w:val="auto"/>
          <w:sz w:val="22"/>
          <w:szCs w:val="22"/>
        </w:rPr>
        <w:t>C</w:t>
      </w:r>
      <w:r w:rsidR="00A66062">
        <w:rPr>
          <w:rFonts w:cstheme="minorBidi"/>
          <w:color w:val="auto"/>
          <w:sz w:val="22"/>
          <w:szCs w:val="22"/>
        </w:rPr>
        <w:t xml:space="preserve">omposite </w:t>
      </w:r>
      <w:r w:rsidRPr="00EE44E0">
        <w:rPr>
          <w:rFonts w:cstheme="minorBidi"/>
          <w:color w:val="auto"/>
          <w:sz w:val="22"/>
          <w:szCs w:val="22"/>
        </w:rPr>
        <w:t>M</w:t>
      </w:r>
      <w:r w:rsidR="00A66062">
        <w:rPr>
          <w:rFonts w:cstheme="minorBidi"/>
          <w:color w:val="auto"/>
          <w:sz w:val="22"/>
          <w:szCs w:val="22"/>
        </w:rPr>
        <w:t>aterial</w:t>
      </w:r>
      <w:r w:rsidRPr="00EE44E0">
        <w:rPr>
          <w:rFonts w:cstheme="minorBidi"/>
          <w:color w:val="auto"/>
          <w:sz w:val="22"/>
          <w:szCs w:val="22"/>
        </w:rPr>
        <w:t xml:space="preserve"> cladding, and lobby</w:t>
      </w:r>
      <w:r w:rsidR="0052202E" w:rsidRPr="00EE44E0">
        <w:rPr>
          <w:rFonts w:cstheme="minorBidi"/>
          <w:color w:val="auto"/>
          <w:sz w:val="22"/>
          <w:szCs w:val="22"/>
        </w:rPr>
        <w:t>ing</w:t>
      </w:r>
      <w:r w:rsidRPr="00EE44E0">
        <w:rPr>
          <w:rFonts w:cstheme="minorBidi"/>
          <w:color w:val="auto"/>
          <w:sz w:val="22"/>
          <w:szCs w:val="22"/>
        </w:rPr>
        <w:t xml:space="preserve"> for the changes to regulations need</w:t>
      </w:r>
      <w:r w:rsidR="0052202E" w:rsidRPr="00EE44E0">
        <w:rPr>
          <w:rFonts w:cstheme="minorBidi"/>
          <w:color w:val="auto"/>
          <w:sz w:val="22"/>
          <w:szCs w:val="22"/>
        </w:rPr>
        <w:t>ed</w:t>
      </w:r>
      <w:r w:rsidRPr="00EE44E0">
        <w:rPr>
          <w:rFonts w:cstheme="minorBidi"/>
          <w:color w:val="auto"/>
          <w:sz w:val="22"/>
          <w:szCs w:val="22"/>
        </w:rPr>
        <w:t xml:space="preserve"> for councils to take action where building owners are not taking remedial action. </w:t>
      </w:r>
    </w:p>
    <w:p w14:paraId="328FEB07" w14:textId="77777777" w:rsidR="0052202E" w:rsidRPr="0052202E" w:rsidRDefault="0052202E" w:rsidP="00BD124D">
      <w:pPr>
        <w:pStyle w:val="ListParagraph"/>
        <w:numPr>
          <w:ilvl w:val="0"/>
          <w:numId w:val="0"/>
        </w:numPr>
        <w:spacing w:after="0"/>
        <w:ind w:left="360" w:hanging="510"/>
      </w:pPr>
    </w:p>
    <w:p w14:paraId="2F5683B0" w14:textId="49929BF0" w:rsidR="00711F1A" w:rsidRPr="00EE44E0" w:rsidRDefault="00711F1A" w:rsidP="00BD124D">
      <w:pPr>
        <w:pStyle w:val="Default"/>
        <w:numPr>
          <w:ilvl w:val="1"/>
          <w:numId w:val="1"/>
        </w:numPr>
        <w:tabs>
          <w:tab w:val="left" w:pos="567"/>
        </w:tabs>
        <w:suppressAutoHyphens/>
        <w:ind w:hanging="510"/>
        <w:textAlignment w:val="baseline"/>
        <w:rPr>
          <w:rFonts w:cstheme="minorBidi"/>
          <w:color w:val="auto"/>
          <w:sz w:val="22"/>
          <w:szCs w:val="22"/>
        </w:rPr>
      </w:pPr>
      <w:r w:rsidRPr="00EE44E0">
        <w:rPr>
          <w:rFonts w:cstheme="minorBidi"/>
          <w:color w:val="auto"/>
          <w:sz w:val="22"/>
          <w:szCs w:val="22"/>
        </w:rPr>
        <w:t>Continuing to explore issues with external wall insulation and large panel system buildings.</w:t>
      </w:r>
    </w:p>
    <w:p w14:paraId="26AD4A61" w14:textId="77777777" w:rsidR="0052202E" w:rsidRDefault="0052202E" w:rsidP="00711F1A">
      <w:pPr>
        <w:tabs>
          <w:tab w:val="left" w:pos="567"/>
        </w:tabs>
        <w:spacing w:after="0"/>
        <w:ind w:left="360" w:hanging="360"/>
        <w:rPr>
          <w:b/>
        </w:rPr>
      </w:pPr>
    </w:p>
    <w:p w14:paraId="7C8B1D1E" w14:textId="73065B56" w:rsidR="0074531B" w:rsidRPr="00711F1A" w:rsidRDefault="0074531B" w:rsidP="00711F1A">
      <w:pPr>
        <w:tabs>
          <w:tab w:val="left" w:pos="567"/>
        </w:tabs>
        <w:spacing w:after="0"/>
        <w:ind w:left="360" w:hanging="360"/>
        <w:rPr>
          <w:b/>
        </w:rPr>
      </w:pPr>
      <w:r w:rsidRPr="00711F1A">
        <w:rPr>
          <w:b/>
        </w:rPr>
        <w:t>Specific work of relevance to this Board’s remit</w:t>
      </w:r>
    </w:p>
    <w:p w14:paraId="7FE90134" w14:textId="77777777" w:rsidR="0074531B" w:rsidRPr="00486F5F" w:rsidRDefault="0074531B" w:rsidP="0074531B">
      <w:pPr>
        <w:pStyle w:val="Default"/>
        <w:tabs>
          <w:tab w:val="left" w:pos="567"/>
        </w:tabs>
        <w:rPr>
          <w:b/>
          <w:color w:val="auto"/>
          <w:sz w:val="22"/>
          <w:szCs w:val="22"/>
        </w:rPr>
      </w:pPr>
    </w:p>
    <w:p w14:paraId="0AE4A942" w14:textId="05547EB9" w:rsidR="0074531B" w:rsidRPr="0074531B" w:rsidRDefault="0074531B" w:rsidP="0074531B">
      <w:pPr>
        <w:pStyle w:val="ListParagraph"/>
        <w:spacing w:after="0"/>
        <w:rPr>
          <w:b/>
        </w:rPr>
      </w:pPr>
      <w:r>
        <w:t xml:space="preserve">Alongside Brexit and </w:t>
      </w:r>
      <w:r w:rsidR="0052202E">
        <w:t>Grenfell</w:t>
      </w:r>
      <w:r>
        <w:t>, LGA Boards will continue to develop specific work within their policy areas</w:t>
      </w:r>
      <w:r w:rsidR="0052202E">
        <w:t xml:space="preserve"> which underpin the LGA corporate priorities</w:t>
      </w:r>
      <w:r>
        <w:t>. These priorities will be reported back to the LGA Executive.</w:t>
      </w:r>
    </w:p>
    <w:p w14:paraId="2AB7F6F7" w14:textId="77777777" w:rsidR="0074531B" w:rsidRPr="0074531B" w:rsidRDefault="0074531B" w:rsidP="0074531B">
      <w:pPr>
        <w:pStyle w:val="ListParagraph"/>
        <w:numPr>
          <w:ilvl w:val="0"/>
          <w:numId w:val="0"/>
        </w:numPr>
        <w:spacing w:after="0"/>
        <w:ind w:left="360"/>
        <w:rPr>
          <w:b/>
        </w:rPr>
      </w:pPr>
    </w:p>
    <w:p w14:paraId="6B3EAADE" w14:textId="36DBE3EF" w:rsidR="00AC5575" w:rsidRDefault="0074531B" w:rsidP="0074531B">
      <w:pPr>
        <w:pStyle w:val="ListParagraph"/>
      </w:pPr>
      <w:r>
        <w:t xml:space="preserve">As set out in the </w:t>
      </w:r>
      <w:r w:rsidR="0044317D">
        <w:t xml:space="preserve">2017-18 </w:t>
      </w:r>
      <w:r>
        <w:t xml:space="preserve">end of year report in June, we are proposing to retain the same five overarching key themes the </w:t>
      </w:r>
      <w:r w:rsidR="0044317D">
        <w:t xml:space="preserve">Safer and Stronger </w:t>
      </w:r>
      <w:r w:rsidR="0052202E">
        <w:t xml:space="preserve">Communities </w:t>
      </w:r>
      <w:r>
        <w:t>Board has focused on for the past two years</w:t>
      </w:r>
      <w:r w:rsidR="0044317D">
        <w:t xml:space="preserve">. This reflects the fact that work in these areas is still in progress and will continue into this year, </w:t>
      </w:r>
      <w:r w:rsidR="0052202E">
        <w:t xml:space="preserve">as well as taking account of </w:t>
      </w:r>
      <w:r w:rsidR="0044317D">
        <w:t>the Government’s policy agenda and legislative plans for this area</w:t>
      </w:r>
      <w:r w:rsidR="0052202E">
        <w:t>. The five themes are:</w:t>
      </w:r>
    </w:p>
    <w:p w14:paraId="5E2DFD1C"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 xml:space="preserve">Prevent, counter-extremism and cohesion; </w:t>
      </w:r>
    </w:p>
    <w:p w14:paraId="066B09D9" w14:textId="77777777" w:rsidR="00885FF0" w:rsidRDefault="00885FF0" w:rsidP="00885FF0">
      <w:pPr>
        <w:pStyle w:val="MainText"/>
        <w:spacing w:line="240" w:lineRule="auto"/>
        <w:ind w:left="792"/>
        <w:rPr>
          <w:rFonts w:ascii="Arial" w:hAnsi="Arial" w:cs="Arial"/>
          <w:szCs w:val="22"/>
        </w:rPr>
      </w:pPr>
    </w:p>
    <w:p w14:paraId="21EDFA20" w14:textId="1298BD71" w:rsidR="00BC7683" w:rsidRDefault="00BC7683" w:rsidP="00BC7683">
      <w:pPr>
        <w:pStyle w:val="MainText"/>
        <w:numPr>
          <w:ilvl w:val="1"/>
          <w:numId w:val="1"/>
        </w:numPr>
        <w:spacing w:line="240" w:lineRule="auto"/>
        <w:rPr>
          <w:rFonts w:ascii="Arial" w:hAnsi="Arial" w:cs="Arial"/>
          <w:szCs w:val="22"/>
        </w:rPr>
      </w:pPr>
      <w:r>
        <w:rPr>
          <w:rFonts w:ascii="Arial" w:hAnsi="Arial" w:cs="Arial"/>
          <w:szCs w:val="22"/>
        </w:rPr>
        <w:t>Community safety</w:t>
      </w:r>
      <w:r w:rsidR="00BD124D">
        <w:rPr>
          <w:rFonts w:ascii="Arial" w:hAnsi="Arial" w:cs="Arial"/>
          <w:szCs w:val="22"/>
        </w:rPr>
        <w:t>;</w:t>
      </w:r>
    </w:p>
    <w:p w14:paraId="536583D4" w14:textId="77777777" w:rsidR="00885FF0" w:rsidRDefault="00885FF0" w:rsidP="00885FF0">
      <w:pPr>
        <w:pStyle w:val="MainText"/>
        <w:spacing w:line="240" w:lineRule="auto"/>
        <w:ind w:left="792"/>
        <w:rPr>
          <w:rFonts w:ascii="Arial" w:hAnsi="Arial" w:cs="Arial"/>
          <w:szCs w:val="22"/>
        </w:rPr>
      </w:pPr>
    </w:p>
    <w:p w14:paraId="66888EE8"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Blue light services</w:t>
      </w:r>
      <w:r w:rsidR="00094214">
        <w:rPr>
          <w:rFonts w:ascii="Arial" w:hAnsi="Arial" w:cs="Arial"/>
          <w:szCs w:val="22"/>
        </w:rPr>
        <w:t xml:space="preserve"> and civil resilience</w:t>
      </w:r>
      <w:r>
        <w:rPr>
          <w:rFonts w:ascii="Arial" w:hAnsi="Arial" w:cs="Arial"/>
          <w:szCs w:val="22"/>
        </w:rPr>
        <w:t>;</w:t>
      </w:r>
    </w:p>
    <w:p w14:paraId="7A2CA93D" w14:textId="77777777" w:rsidR="00885FF0" w:rsidRDefault="00885FF0" w:rsidP="00885FF0">
      <w:pPr>
        <w:pStyle w:val="MainText"/>
        <w:spacing w:line="240" w:lineRule="auto"/>
        <w:ind w:left="792"/>
        <w:rPr>
          <w:rFonts w:ascii="Arial" w:hAnsi="Arial" w:cs="Arial"/>
          <w:szCs w:val="22"/>
        </w:rPr>
      </w:pPr>
    </w:p>
    <w:p w14:paraId="5301825C"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 xml:space="preserve">Licensing and regulation; </w:t>
      </w:r>
      <w:r w:rsidR="00845BDD">
        <w:rPr>
          <w:rFonts w:ascii="Arial" w:hAnsi="Arial" w:cs="Arial"/>
          <w:szCs w:val="22"/>
        </w:rPr>
        <w:t>and</w:t>
      </w:r>
    </w:p>
    <w:p w14:paraId="3CF99491" w14:textId="77777777" w:rsidR="00885FF0" w:rsidRDefault="00885FF0" w:rsidP="00885FF0">
      <w:pPr>
        <w:pStyle w:val="MainText"/>
        <w:spacing w:line="240" w:lineRule="auto"/>
        <w:ind w:left="792"/>
        <w:rPr>
          <w:rFonts w:ascii="Arial" w:hAnsi="Arial" w:cs="Arial"/>
          <w:szCs w:val="22"/>
        </w:rPr>
      </w:pPr>
    </w:p>
    <w:p w14:paraId="3271FEBB" w14:textId="77777777" w:rsidR="00F51A67" w:rsidRDefault="00F51A67" w:rsidP="00BC7683">
      <w:pPr>
        <w:pStyle w:val="MainText"/>
        <w:numPr>
          <w:ilvl w:val="1"/>
          <w:numId w:val="1"/>
        </w:numPr>
        <w:spacing w:line="240" w:lineRule="auto"/>
        <w:rPr>
          <w:rFonts w:ascii="Arial" w:hAnsi="Arial" w:cs="Arial"/>
          <w:szCs w:val="22"/>
        </w:rPr>
      </w:pPr>
      <w:r>
        <w:rPr>
          <w:rFonts w:ascii="Arial" w:hAnsi="Arial" w:cs="Arial"/>
          <w:szCs w:val="22"/>
        </w:rPr>
        <w:t>Crematoria, coroners and medical examiners.</w:t>
      </w:r>
    </w:p>
    <w:p w14:paraId="5A462D44" w14:textId="77777777" w:rsidR="00F51A67" w:rsidRDefault="00F51A67" w:rsidP="00BC7683">
      <w:pPr>
        <w:pStyle w:val="MainText"/>
        <w:spacing w:line="240" w:lineRule="auto"/>
        <w:ind w:left="792"/>
        <w:rPr>
          <w:rFonts w:ascii="Arial" w:hAnsi="Arial" w:cs="Arial"/>
          <w:szCs w:val="22"/>
        </w:rPr>
      </w:pPr>
    </w:p>
    <w:p w14:paraId="1B0FFCBF" w14:textId="1EB85AB1" w:rsidR="00153A12" w:rsidRDefault="0044317D" w:rsidP="00BC7683">
      <w:pPr>
        <w:pStyle w:val="ListParagraph"/>
        <w:spacing w:after="0" w:line="240" w:lineRule="auto"/>
        <w:rPr>
          <w:rStyle w:val="ReportTemplate"/>
        </w:rPr>
      </w:pPr>
      <w:r>
        <w:rPr>
          <w:rStyle w:val="ReportTemplate"/>
        </w:rPr>
        <w:t>The following sections set out proposals for specific activities under each of these headings.</w:t>
      </w:r>
      <w:r w:rsidR="00F51A67">
        <w:rPr>
          <w:rStyle w:val="ReportTemplate"/>
        </w:rPr>
        <w:t xml:space="preserve"> </w:t>
      </w:r>
    </w:p>
    <w:p w14:paraId="4F5FF03F" w14:textId="77777777" w:rsidR="00153A12" w:rsidRDefault="00153A12" w:rsidP="00BC7683">
      <w:pPr>
        <w:pStyle w:val="ListParagraph"/>
        <w:numPr>
          <w:ilvl w:val="0"/>
          <w:numId w:val="0"/>
        </w:numPr>
        <w:spacing w:after="0" w:line="240" w:lineRule="auto"/>
        <w:ind w:left="360"/>
        <w:rPr>
          <w:rStyle w:val="ReportTemplate"/>
        </w:rPr>
      </w:pPr>
    </w:p>
    <w:p w14:paraId="5278ECF5" w14:textId="77777777" w:rsidR="00153A12" w:rsidRDefault="00F51A67" w:rsidP="00BC7683">
      <w:pPr>
        <w:pStyle w:val="MainText"/>
        <w:spacing w:line="240" w:lineRule="auto"/>
        <w:rPr>
          <w:rFonts w:ascii="Arial" w:hAnsi="Arial" w:cs="Arial"/>
          <w:b/>
          <w:szCs w:val="22"/>
        </w:rPr>
      </w:pPr>
      <w:r w:rsidRPr="002B09A3">
        <w:rPr>
          <w:rFonts w:ascii="Arial" w:hAnsi="Arial" w:cs="Arial"/>
          <w:b/>
          <w:szCs w:val="22"/>
        </w:rPr>
        <w:t>Prevent, coun</w:t>
      </w:r>
      <w:r>
        <w:rPr>
          <w:rFonts w:ascii="Arial" w:hAnsi="Arial" w:cs="Arial"/>
          <w:b/>
          <w:szCs w:val="22"/>
        </w:rPr>
        <w:t xml:space="preserve">ter </w:t>
      </w:r>
      <w:r w:rsidRPr="002B09A3">
        <w:rPr>
          <w:rFonts w:ascii="Arial" w:hAnsi="Arial" w:cs="Arial"/>
          <w:b/>
          <w:szCs w:val="22"/>
        </w:rPr>
        <w:t>extremism and cohesion</w:t>
      </w:r>
    </w:p>
    <w:p w14:paraId="042759BC" w14:textId="77777777" w:rsidR="009B6F95" w:rsidRPr="00C803F3" w:rsidRDefault="009B6F95" w:rsidP="00BC7683">
      <w:pPr>
        <w:pStyle w:val="MainText"/>
        <w:spacing w:line="240" w:lineRule="auto"/>
        <w:rPr>
          <w:rStyle w:val="ReportTemplate"/>
        </w:rPr>
      </w:pPr>
    </w:p>
    <w:p w14:paraId="797386C9" w14:textId="77777777" w:rsidR="00717482" w:rsidRDefault="00A91541" w:rsidP="00A86B34">
      <w:pPr>
        <w:pStyle w:val="ListParagraph"/>
        <w:spacing w:after="0" w:line="240" w:lineRule="auto"/>
        <w:rPr>
          <w:rStyle w:val="ReportTemplate"/>
        </w:rPr>
      </w:pPr>
      <w:r>
        <w:rPr>
          <w:rStyle w:val="ReportTemplate"/>
        </w:rPr>
        <w:t xml:space="preserve">We </w:t>
      </w:r>
      <w:r w:rsidR="00717482">
        <w:rPr>
          <w:rStyle w:val="ReportTemplate"/>
        </w:rPr>
        <w:t>will:</w:t>
      </w:r>
    </w:p>
    <w:p w14:paraId="2CC40684" w14:textId="77777777" w:rsidR="0052202E" w:rsidRDefault="0052202E" w:rsidP="0052202E">
      <w:pPr>
        <w:pStyle w:val="ListParagraph"/>
        <w:numPr>
          <w:ilvl w:val="0"/>
          <w:numId w:val="0"/>
        </w:numPr>
        <w:spacing w:after="0" w:line="240" w:lineRule="auto"/>
        <w:ind w:left="360"/>
        <w:rPr>
          <w:rStyle w:val="ReportTemplate"/>
        </w:rPr>
      </w:pPr>
    </w:p>
    <w:p w14:paraId="68550CB8" w14:textId="3E472BF7" w:rsidR="00A86B34" w:rsidRPr="0052202E" w:rsidRDefault="00717482" w:rsidP="00BD124D">
      <w:pPr>
        <w:pStyle w:val="ListParagraph"/>
        <w:numPr>
          <w:ilvl w:val="1"/>
          <w:numId w:val="1"/>
        </w:numPr>
        <w:ind w:left="1117" w:hanging="720"/>
        <w:rPr>
          <w:lang w:val="en-US"/>
        </w:rPr>
      </w:pPr>
      <w:r w:rsidRPr="0052202E">
        <w:rPr>
          <w:lang w:val="en-US"/>
        </w:rPr>
        <w:t>C</w:t>
      </w:r>
      <w:r w:rsidR="0052202E" w:rsidRPr="00A86B34">
        <w:rPr>
          <w:lang w:val="en-US"/>
        </w:rPr>
        <w:t>ontinue</w:t>
      </w:r>
      <w:r w:rsidR="00A86B34" w:rsidRPr="00A86B34">
        <w:rPr>
          <w:lang w:val="en-US"/>
        </w:rPr>
        <w:t xml:space="preserve"> work to support councils in countering extremism and implementing the Prevent duty, including holding further training for </w:t>
      </w:r>
      <w:proofErr w:type="spellStart"/>
      <w:r w:rsidR="00A86B34" w:rsidRPr="00A86B34">
        <w:rPr>
          <w:lang w:val="en-US"/>
        </w:rPr>
        <w:t>councillors</w:t>
      </w:r>
      <w:proofErr w:type="spellEnd"/>
      <w:r w:rsidR="00A86B34" w:rsidRPr="00A86B34">
        <w:rPr>
          <w:lang w:val="en-US"/>
        </w:rPr>
        <w:t>, sharing good practice through supporting the Special Interest Group on Countering Extremism, trialing approaches to community engagement and</w:t>
      </w:r>
      <w:r>
        <w:rPr>
          <w:lang w:val="en-US"/>
        </w:rPr>
        <w:t xml:space="preserve"> the</w:t>
      </w:r>
      <w:r w:rsidR="00A86B34" w:rsidRPr="00A86B34">
        <w:rPr>
          <w:lang w:val="en-US"/>
        </w:rPr>
        <w:t xml:space="preserve"> publication of guidance and case studies. </w:t>
      </w:r>
    </w:p>
    <w:p w14:paraId="2EB4491B" w14:textId="77777777" w:rsidR="00717482" w:rsidRPr="0052202E" w:rsidRDefault="00717482" w:rsidP="00BD124D">
      <w:pPr>
        <w:pStyle w:val="ListParagraph"/>
        <w:numPr>
          <w:ilvl w:val="0"/>
          <w:numId w:val="0"/>
        </w:numPr>
        <w:ind w:left="1117" w:hanging="720"/>
        <w:rPr>
          <w:lang w:val="en-US"/>
        </w:rPr>
      </w:pPr>
    </w:p>
    <w:p w14:paraId="67104622" w14:textId="5BCD998A" w:rsidR="00A86B34" w:rsidRPr="0052202E" w:rsidRDefault="00717482" w:rsidP="00BD124D">
      <w:pPr>
        <w:pStyle w:val="ListParagraph"/>
        <w:numPr>
          <w:ilvl w:val="1"/>
          <w:numId w:val="1"/>
        </w:numPr>
        <w:ind w:left="1117" w:hanging="720"/>
        <w:rPr>
          <w:lang w:val="en-US"/>
        </w:rPr>
      </w:pPr>
      <w:r>
        <w:rPr>
          <w:lang w:val="en-US"/>
        </w:rPr>
        <w:t>R</w:t>
      </w:r>
      <w:r w:rsidR="00A86B34" w:rsidRPr="00CD4E56">
        <w:rPr>
          <w:lang w:val="en-US"/>
        </w:rPr>
        <w:t>esp</w:t>
      </w:r>
      <w:r>
        <w:rPr>
          <w:lang w:val="en-US"/>
        </w:rPr>
        <w:t>o</w:t>
      </w:r>
      <w:r w:rsidR="0052202E">
        <w:rPr>
          <w:lang w:val="en-US"/>
        </w:rPr>
        <w:t>nd to the new Contest strategy and support</w:t>
      </w:r>
      <w:r w:rsidR="00A86B34" w:rsidRPr="00CD4E56">
        <w:rPr>
          <w:lang w:val="en-US"/>
        </w:rPr>
        <w:t xml:space="preserve"> councils to implement change</w:t>
      </w:r>
      <w:r w:rsidR="0052202E">
        <w:rPr>
          <w:lang w:val="en-US"/>
        </w:rPr>
        <w:t>s, particularly around Prevent;</w:t>
      </w:r>
      <w:r>
        <w:rPr>
          <w:lang w:val="en-US"/>
        </w:rPr>
        <w:t xml:space="preserve"> </w:t>
      </w:r>
      <w:r w:rsidR="00A86B34" w:rsidRPr="00CD4E56">
        <w:rPr>
          <w:lang w:val="en-US"/>
        </w:rPr>
        <w:t>feed into the development of the revised Hate Crime Strategy</w:t>
      </w:r>
      <w:r w:rsidR="0052202E">
        <w:rPr>
          <w:lang w:val="en-US"/>
        </w:rPr>
        <w:t>,</w:t>
      </w:r>
      <w:r w:rsidR="00A86B34" w:rsidRPr="00CD4E56">
        <w:rPr>
          <w:lang w:val="en-US"/>
        </w:rPr>
        <w:t xml:space="preserve"> and represent the views of local government to the Commission for Counter Extremism. </w:t>
      </w:r>
    </w:p>
    <w:p w14:paraId="12036025" w14:textId="77777777" w:rsidR="00717482" w:rsidRPr="0052202E" w:rsidRDefault="00717482" w:rsidP="00BD124D">
      <w:pPr>
        <w:pStyle w:val="ListParagraph"/>
        <w:numPr>
          <w:ilvl w:val="0"/>
          <w:numId w:val="0"/>
        </w:numPr>
        <w:ind w:left="1117" w:hanging="720"/>
        <w:rPr>
          <w:lang w:val="en-US"/>
        </w:rPr>
      </w:pPr>
    </w:p>
    <w:p w14:paraId="5661FF8A" w14:textId="0049BF63" w:rsidR="00A86B34" w:rsidRPr="0052202E" w:rsidRDefault="00717482" w:rsidP="00BD124D">
      <w:pPr>
        <w:pStyle w:val="ListParagraph"/>
        <w:numPr>
          <w:ilvl w:val="1"/>
          <w:numId w:val="1"/>
        </w:numPr>
        <w:ind w:left="1117" w:hanging="720"/>
        <w:rPr>
          <w:lang w:val="en-US"/>
        </w:rPr>
      </w:pPr>
      <w:r>
        <w:rPr>
          <w:lang w:val="en-US"/>
        </w:rPr>
        <w:t>C</w:t>
      </w:r>
      <w:r w:rsidR="00A86B34" w:rsidRPr="00A93EFC">
        <w:rPr>
          <w:lang w:val="en-US"/>
        </w:rPr>
        <w:t xml:space="preserve">ontinue to work with MHCLG as it takes forward the response to the Integrated Communities Strategy Green Paper, putting forward the views of councils on key issues. </w:t>
      </w:r>
      <w:r>
        <w:rPr>
          <w:lang w:val="en-US"/>
        </w:rPr>
        <w:t xml:space="preserve">We will </w:t>
      </w:r>
      <w:r w:rsidR="0052202E">
        <w:rPr>
          <w:lang w:val="en-US"/>
        </w:rPr>
        <w:t xml:space="preserve">also </w:t>
      </w:r>
      <w:r>
        <w:rPr>
          <w:lang w:val="en-US"/>
        </w:rPr>
        <w:t xml:space="preserve">engage with the five local integration area pilot councils, and </w:t>
      </w:r>
      <w:r w:rsidR="00A86B34" w:rsidRPr="00A93EFC">
        <w:rPr>
          <w:lang w:val="en-US"/>
        </w:rPr>
        <w:t>host further learning events to share best practice across councils.</w:t>
      </w:r>
    </w:p>
    <w:p w14:paraId="25FB034D" w14:textId="77777777" w:rsidR="0074531B" w:rsidRDefault="0074531B" w:rsidP="0074531B">
      <w:pPr>
        <w:pStyle w:val="ListParagraph"/>
        <w:numPr>
          <w:ilvl w:val="0"/>
          <w:numId w:val="0"/>
        </w:numPr>
        <w:spacing w:after="0" w:line="240" w:lineRule="auto"/>
        <w:ind w:left="360"/>
        <w:rPr>
          <w:rStyle w:val="ReportTemplate"/>
        </w:rPr>
      </w:pPr>
    </w:p>
    <w:p w14:paraId="43214BB6" w14:textId="77777777" w:rsidR="00BD124D" w:rsidRDefault="00BD124D" w:rsidP="00BC7683">
      <w:pPr>
        <w:spacing w:after="0" w:line="240" w:lineRule="auto"/>
        <w:ind w:left="0" w:firstLine="0"/>
        <w:rPr>
          <w:rFonts w:cs="Arial"/>
          <w:b/>
        </w:rPr>
      </w:pPr>
    </w:p>
    <w:p w14:paraId="31AE63EB" w14:textId="77777777" w:rsidR="00BD124D" w:rsidRDefault="00BD124D" w:rsidP="00BC7683">
      <w:pPr>
        <w:spacing w:after="0" w:line="240" w:lineRule="auto"/>
        <w:ind w:left="0" w:firstLine="0"/>
        <w:rPr>
          <w:rFonts w:cs="Arial"/>
          <w:b/>
        </w:rPr>
      </w:pPr>
    </w:p>
    <w:p w14:paraId="73AC0616" w14:textId="77777777" w:rsidR="00BD124D" w:rsidRDefault="00BD124D" w:rsidP="00BC7683">
      <w:pPr>
        <w:spacing w:after="0" w:line="240" w:lineRule="auto"/>
        <w:ind w:left="0" w:firstLine="0"/>
        <w:rPr>
          <w:rFonts w:cs="Arial"/>
          <w:b/>
        </w:rPr>
      </w:pPr>
    </w:p>
    <w:p w14:paraId="51DF4F15" w14:textId="77777777" w:rsidR="00BD124D" w:rsidRDefault="00BD124D" w:rsidP="00BC7683">
      <w:pPr>
        <w:spacing w:after="0" w:line="240" w:lineRule="auto"/>
        <w:ind w:left="0" w:firstLine="0"/>
        <w:rPr>
          <w:rFonts w:cs="Arial"/>
          <w:b/>
        </w:rPr>
      </w:pPr>
    </w:p>
    <w:p w14:paraId="4B092944" w14:textId="77777777" w:rsidR="00F51A67" w:rsidRDefault="00F51A67" w:rsidP="00BC7683">
      <w:pPr>
        <w:spacing w:after="0" w:line="240" w:lineRule="auto"/>
        <w:ind w:left="0" w:firstLine="0"/>
        <w:rPr>
          <w:rFonts w:cs="Arial"/>
          <w:b/>
        </w:rPr>
      </w:pPr>
      <w:r w:rsidRPr="00F51A67">
        <w:rPr>
          <w:rFonts w:cs="Arial"/>
          <w:b/>
        </w:rPr>
        <w:t>Community safety</w:t>
      </w:r>
    </w:p>
    <w:p w14:paraId="39810067" w14:textId="77777777" w:rsidR="00153A12" w:rsidRPr="00F51A67" w:rsidRDefault="00153A12" w:rsidP="00BC7683">
      <w:pPr>
        <w:spacing w:after="0" w:line="240" w:lineRule="auto"/>
        <w:ind w:left="0" w:firstLine="0"/>
        <w:rPr>
          <w:rStyle w:val="ReportTemplate"/>
          <w:b/>
        </w:rPr>
      </w:pPr>
    </w:p>
    <w:p w14:paraId="2D8E6025" w14:textId="69BFDCEB" w:rsidR="00717482" w:rsidRDefault="004E617F" w:rsidP="00D81735">
      <w:pPr>
        <w:pStyle w:val="ListParagraph"/>
        <w:spacing w:after="0" w:line="240" w:lineRule="auto"/>
        <w:rPr>
          <w:rStyle w:val="ReportTemplate"/>
        </w:rPr>
      </w:pPr>
      <w:r>
        <w:rPr>
          <w:rStyle w:val="ReportTemplate"/>
        </w:rPr>
        <w:t xml:space="preserve">We </w:t>
      </w:r>
      <w:r w:rsidR="00D81735">
        <w:rPr>
          <w:rStyle w:val="ReportTemplate"/>
        </w:rPr>
        <w:t>will</w:t>
      </w:r>
      <w:r w:rsidR="00BD124D">
        <w:rPr>
          <w:rStyle w:val="ReportTemplate"/>
        </w:rPr>
        <w:t>:</w:t>
      </w:r>
    </w:p>
    <w:p w14:paraId="274DABAD" w14:textId="77777777" w:rsidR="00BD124D" w:rsidRDefault="00BD124D" w:rsidP="00BD124D">
      <w:pPr>
        <w:pStyle w:val="ListParagraph"/>
        <w:numPr>
          <w:ilvl w:val="0"/>
          <w:numId w:val="0"/>
        </w:numPr>
        <w:spacing w:after="0" w:line="240" w:lineRule="auto"/>
        <w:ind w:left="360"/>
        <w:rPr>
          <w:rStyle w:val="ReportTemplate"/>
        </w:rPr>
      </w:pPr>
    </w:p>
    <w:p w14:paraId="6DAD8617" w14:textId="50EA4381" w:rsidR="00D81735" w:rsidRDefault="0052202E" w:rsidP="00BD124D">
      <w:pPr>
        <w:pStyle w:val="ListParagraph"/>
        <w:numPr>
          <w:ilvl w:val="1"/>
          <w:numId w:val="1"/>
        </w:numPr>
        <w:ind w:left="1117" w:hanging="720"/>
        <w:rPr>
          <w:lang w:val="en-US"/>
        </w:rPr>
      </w:pPr>
      <w:r>
        <w:rPr>
          <w:lang w:val="en-US"/>
        </w:rPr>
        <w:t>Lo</w:t>
      </w:r>
      <w:r w:rsidR="00D81735" w:rsidRPr="0052202E">
        <w:rPr>
          <w:lang w:val="en-US"/>
        </w:rPr>
        <w:t>bby Government and Parliament in regard to the forthcoming Domestic Abuse Bill</w:t>
      </w:r>
      <w:r w:rsidR="00AB6F2B">
        <w:rPr>
          <w:lang w:val="en-US"/>
        </w:rPr>
        <w:t xml:space="preserve"> and Government’s wider work on accommodation and support services for those impacted by domestic abuse.</w:t>
      </w:r>
    </w:p>
    <w:p w14:paraId="79E4389B" w14:textId="77777777" w:rsidR="0052202E" w:rsidRPr="0052202E" w:rsidRDefault="0052202E" w:rsidP="00BD124D">
      <w:pPr>
        <w:pStyle w:val="ListParagraph"/>
        <w:numPr>
          <w:ilvl w:val="0"/>
          <w:numId w:val="0"/>
        </w:numPr>
        <w:ind w:left="1117" w:hanging="720"/>
        <w:rPr>
          <w:lang w:val="en-US"/>
        </w:rPr>
      </w:pPr>
    </w:p>
    <w:p w14:paraId="42E10897" w14:textId="775B612C" w:rsidR="00D81735" w:rsidRDefault="00D81735" w:rsidP="00BD124D">
      <w:pPr>
        <w:pStyle w:val="ListParagraph"/>
        <w:numPr>
          <w:ilvl w:val="1"/>
          <w:numId w:val="1"/>
        </w:numPr>
        <w:ind w:left="1117" w:hanging="720"/>
        <w:rPr>
          <w:lang w:val="en-US"/>
        </w:rPr>
      </w:pPr>
      <w:r w:rsidRPr="0052202E">
        <w:rPr>
          <w:lang w:val="en-US"/>
        </w:rPr>
        <w:t xml:space="preserve">Support </w:t>
      </w:r>
      <w:r w:rsidR="00AB6F2B">
        <w:rPr>
          <w:lang w:val="en-US"/>
        </w:rPr>
        <w:t xml:space="preserve">the </w:t>
      </w:r>
      <w:r w:rsidRPr="0052202E">
        <w:rPr>
          <w:lang w:val="en-US"/>
        </w:rPr>
        <w:t>LGA</w:t>
      </w:r>
      <w:r w:rsidR="00AB6F2B">
        <w:rPr>
          <w:lang w:val="en-US"/>
        </w:rPr>
        <w:t>’s</w:t>
      </w:r>
      <w:r w:rsidRPr="0052202E">
        <w:rPr>
          <w:lang w:val="en-US"/>
        </w:rPr>
        <w:t xml:space="preserve"> input to the Serious Violence Taskforce.</w:t>
      </w:r>
    </w:p>
    <w:p w14:paraId="1C14C99E" w14:textId="4B05028A" w:rsidR="0052202E" w:rsidRPr="0052202E" w:rsidRDefault="0052202E" w:rsidP="00BD124D">
      <w:pPr>
        <w:pStyle w:val="ListParagraph"/>
        <w:numPr>
          <w:ilvl w:val="0"/>
          <w:numId w:val="0"/>
        </w:numPr>
        <w:ind w:left="1117" w:hanging="720"/>
        <w:rPr>
          <w:lang w:val="en-US"/>
        </w:rPr>
      </w:pPr>
    </w:p>
    <w:p w14:paraId="33CA4E59" w14:textId="436B72E3" w:rsidR="00D81735" w:rsidRDefault="0052202E" w:rsidP="00BD124D">
      <w:pPr>
        <w:pStyle w:val="ListParagraph"/>
        <w:numPr>
          <w:ilvl w:val="1"/>
          <w:numId w:val="1"/>
        </w:numPr>
        <w:ind w:left="1117" w:hanging="720"/>
        <w:rPr>
          <w:lang w:val="en-US"/>
        </w:rPr>
      </w:pPr>
      <w:r>
        <w:rPr>
          <w:lang w:val="en-US"/>
        </w:rPr>
        <w:t xml:space="preserve">Take forward our recent work on modern slavery by holding </w:t>
      </w:r>
      <w:r w:rsidR="00D81735" w:rsidRPr="0052202E">
        <w:rPr>
          <w:lang w:val="en-US"/>
        </w:rPr>
        <w:t xml:space="preserve">two further events </w:t>
      </w:r>
      <w:r w:rsidR="00AB6F2B">
        <w:rPr>
          <w:lang w:val="en-US"/>
        </w:rPr>
        <w:t xml:space="preserve">to support councils </w:t>
      </w:r>
      <w:r w:rsidR="00D81735" w:rsidRPr="0052202E">
        <w:rPr>
          <w:lang w:val="en-US"/>
        </w:rPr>
        <w:t>on specific aspects of modern slavery, develop</w:t>
      </w:r>
      <w:r w:rsidR="00AB6F2B">
        <w:rPr>
          <w:lang w:val="en-US"/>
        </w:rPr>
        <w:t>ing a</w:t>
      </w:r>
      <w:r w:rsidR="00D81735" w:rsidRPr="0052202E">
        <w:rPr>
          <w:lang w:val="en-US"/>
        </w:rPr>
        <w:t xml:space="preserve"> case study document and </w:t>
      </w:r>
      <w:r w:rsidR="00AB6F2B">
        <w:rPr>
          <w:lang w:val="en-US"/>
        </w:rPr>
        <w:t xml:space="preserve">exploring </w:t>
      </w:r>
      <w:r w:rsidR="00D81735" w:rsidRPr="0052202E">
        <w:rPr>
          <w:lang w:val="en-US"/>
        </w:rPr>
        <w:t>work looking at changing consumer habits in key areas.</w:t>
      </w:r>
    </w:p>
    <w:p w14:paraId="2FBDCC04" w14:textId="77777777" w:rsidR="00AB6F2B" w:rsidRPr="00AB6F2B" w:rsidRDefault="00AB6F2B" w:rsidP="00BD124D">
      <w:pPr>
        <w:pStyle w:val="ListParagraph"/>
        <w:numPr>
          <w:ilvl w:val="0"/>
          <w:numId w:val="0"/>
        </w:numPr>
        <w:ind w:left="1117" w:hanging="720"/>
        <w:rPr>
          <w:lang w:val="en-US"/>
        </w:rPr>
      </w:pPr>
    </w:p>
    <w:p w14:paraId="459C6230" w14:textId="77777777" w:rsidR="00D81735" w:rsidRDefault="00D81735" w:rsidP="00BD124D">
      <w:pPr>
        <w:pStyle w:val="ListParagraph"/>
        <w:numPr>
          <w:ilvl w:val="1"/>
          <w:numId w:val="1"/>
        </w:numPr>
        <w:ind w:left="1117" w:hanging="720"/>
        <w:rPr>
          <w:lang w:val="en-US"/>
        </w:rPr>
      </w:pPr>
      <w:r w:rsidRPr="0052202E">
        <w:rPr>
          <w:lang w:val="en-US"/>
        </w:rPr>
        <w:t>Run a small campaign directed at LGA members around drowning prevention.</w:t>
      </w:r>
    </w:p>
    <w:p w14:paraId="0C234503" w14:textId="1B6E1785" w:rsidR="00AB6F2B" w:rsidRPr="00AB6F2B" w:rsidRDefault="00AB6F2B" w:rsidP="00BD124D">
      <w:pPr>
        <w:pStyle w:val="ListParagraph"/>
        <w:numPr>
          <w:ilvl w:val="0"/>
          <w:numId w:val="0"/>
        </w:numPr>
        <w:ind w:left="1117" w:hanging="720"/>
        <w:rPr>
          <w:lang w:val="en-US"/>
        </w:rPr>
      </w:pPr>
    </w:p>
    <w:p w14:paraId="677361B2" w14:textId="1B6F9FE2" w:rsidR="00D81735" w:rsidRDefault="00D81735" w:rsidP="00BD124D">
      <w:pPr>
        <w:pStyle w:val="ListParagraph"/>
        <w:numPr>
          <w:ilvl w:val="1"/>
          <w:numId w:val="1"/>
        </w:numPr>
        <w:ind w:left="1117" w:hanging="720"/>
        <w:rPr>
          <w:lang w:val="en-US"/>
        </w:rPr>
      </w:pPr>
      <w:r w:rsidRPr="0052202E">
        <w:rPr>
          <w:lang w:val="en-US"/>
        </w:rPr>
        <w:t xml:space="preserve">Explore opportunities for follow up work on community and </w:t>
      </w:r>
      <w:proofErr w:type="spellStart"/>
      <w:r w:rsidRPr="0052202E">
        <w:rPr>
          <w:lang w:val="en-US"/>
        </w:rPr>
        <w:t>neighbourhood</w:t>
      </w:r>
      <w:proofErr w:type="spellEnd"/>
      <w:r w:rsidRPr="0052202E">
        <w:rPr>
          <w:lang w:val="en-US"/>
        </w:rPr>
        <w:t xml:space="preserve"> policing.</w:t>
      </w:r>
    </w:p>
    <w:p w14:paraId="74932CF7" w14:textId="77777777" w:rsidR="00AB6F2B" w:rsidRPr="00AB6F2B" w:rsidRDefault="00AB6F2B" w:rsidP="00BD124D">
      <w:pPr>
        <w:pStyle w:val="ListParagraph"/>
        <w:numPr>
          <w:ilvl w:val="0"/>
          <w:numId w:val="0"/>
        </w:numPr>
        <w:ind w:left="1117" w:hanging="720"/>
        <w:rPr>
          <w:lang w:val="en-US"/>
        </w:rPr>
      </w:pPr>
    </w:p>
    <w:p w14:paraId="570BA3AE" w14:textId="7E123FC7" w:rsidR="00AB6F2B" w:rsidRPr="0052202E" w:rsidRDefault="00AB6F2B" w:rsidP="00BD124D">
      <w:pPr>
        <w:pStyle w:val="ListParagraph"/>
        <w:numPr>
          <w:ilvl w:val="1"/>
          <w:numId w:val="1"/>
        </w:numPr>
        <w:ind w:left="1117" w:hanging="720"/>
        <w:rPr>
          <w:lang w:val="en-US"/>
        </w:rPr>
      </w:pPr>
      <w:r>
        <w:rPr>
          <w:lang w:val="en-US"/>
        </w:rPr>
        <w:t>Explore the scope for a cross-cutting piece of work on mental health and community safety issues.</w:t>
      </w:r>
    </w:p>
    <w:p w14:paraId="6EE45350" w14:textId="77777777" w:rsidR="0074531B" w:rsidRDefault="0074531B" w:rsidP="0074531B">
      <w:pPr>
        <w:pStyle w:val="ListParagraph"/>
        <w:numPr>
          <w:ilvl w:val="0"/>
          <w:numId w:val="0"/>
        </w:numPr>
        <w:spacing w:after="0" w:line="240" w:lineRule="auto"/>
        <w:ind w:left="360"/>
        <w:rPr>
          <w:rStyle w:val="ReportTemplate"/>
        </w:rPr>
      </w:pPr>
    </w:p>
    <w:p w14:paraId="649B1C07" w14:textId="77777777" w:rsidR="00F51A67" w:rsidRDefault="00F51A67" w:rsidP="00BC7683">
      <w:pPr>
        <w:spacing w:after="0" w:line="240" w:lineRule="auto"/>
        <w:ind w:left="0" w:firstLine="0"/>
        <w:rPr>
          <w:rFonts w:cs="Arial"/>
          <w:b/>
        </w:rPr>
      </w:pPr>
      <w:r w:rsidRPr="00F51A67">
        <w:rPr>
          <w:rFonts w:cs="Arial"/>
          <w:b/>
        </w:rPr>
        <w:t>Blue light services</w:t>
      </w:r>
      <w:r w:rsidR="00094214">
        <w:rPr>
          <w:rFonts w:cs="Arial"/>
          <w:b/>
        </w:rPr>
        <w:t xml:space="preserve"> and civil resilience</w:t>
      </w:r>
    </w:p>
    <w:p w14:paraId="2D8F1F6C" w14:textId="77777777" w:rsidR="00153A12" w:rsidRPr="00F51A67" w:rsidRDefault="00153A12" w:rsidP="00BC7683">
      <w:pPr>
        <w:spacing w:after="0" w:line="240" w:lineRule="auto"/>
        <w:ind w:left="0" w:firstLine="0"/>
        <w:rPr>
          <w:rStyle w:val="ReportTemplate"/>
          <w:b/>
        </w:rPr>
      </w:pPr>
    </w:p>
    <w:p w14:paraId="6CA1C62D" w14:textId="3CB2E5B8" w:rsidR="00717482" w:rsidRDefault="00D81735" w:rsidP="00D81735">
      <w:pPr>
        <w:pStyle w:val="ListParagraph"/>
        <w:spacing w:after="0" w:line="240" w:lineRule="auto"/>
        <w:rPr>
          <w:rStyle w:val="ReportTemplate"/>
        </w:rPr>
      </w:pPr>
      <w:r>
        <w:rPr>
          <w:rStyle w:val="ReportTemplate"/>
        </w:rPr>
        <w:t>We will</w:t>
      </w:r>
      <w:r w:rsidR="00AB6F2B">
        <w:rPr>
          <w:rStyle w:val="ReportTemplate"/>
        </w:rPr>
        <w:t>:</w:t>
      </w:r>
      <w:r>
        <w:rPr>
          <w:rStyle w:val="ReportTemplate"/>
        </w:rPr>
        <w:t xml:space="preserve"> </w:t>
      </w:r>
    </w:p>
    <w:p w14:paraId="1D25B772" w14:textId="77777777" w:rsidR="00AB6F2B" w:rsidRDefault="00AB6F2B" w:rsidP="00AB6F2B">
      <w:pPr>
        <w:pStyle w:val="ListParagraph"/>
        <w:numPr>
          <w:ilvl w:val="0"/>
          <w:numId w:val="0"/>
        </w:numPr>
        <w:spacing w:after="0" w:line="240" w:lineRule="auto"/>
        <w:ind w:left="360"/>
        <w:rPr>
          <w:rStyle w:val="ReportTemplate"/>
        </w:rPr>
      </w:pPr>
    </w:p>
    <w:p w14:paraId="263FAE31" w14:textId="7FD69F39" w:rsidR="00D81735" w:rsidRPr="00AB6F2B" w:rsidRDefault="00AB6F2B" w:rsidP="00BD124D">
      <w:pPr>
        <w:pStyle w:val="ListParagraph"/>
        <w:numPr>
          <w:ilvl w:val="1"/>
          <w:numId w:val="1"/>
        </w:numPr>
        <w:ind w:left="1117" w:hanging="720"/>
        <w:rPr>
          <w:lang w:val="en-US"/>
        </w:rPr>
      </w:pPr>
      <w:r w:rsidRPr="00AB6F2B">
        <w:rPr>
          <w:lang w:val="en-US"/>
        </w:rPr>
        <w:t>Up</w:t>
      </w:r>
      <w:r w:rsidR="00D81735" w:rsidRPr="00AB6F2B">
        <w:rPr>
          <w:lang w:val="en-US"/>
        </w:rPr>
        <w:t xml:space="preserve">date the LGA’s existing </w:t>
      </w:r>
      <w:proofErr w:type="spellStart"/>
      <w:r w:rsidR="00D81735" w:rsidRPr="00AB6F2B">
        <w:rPr>
          <w:lang w:val="en-US"/>
        </w:rPr>
        <w:t>councillor</w:t>
      </w:r>
      <w:proofErr w:type="spellEnd"/>
      <w:r w:rsidR="00D81735" w:rsidRPr="00AB6F2B">
        <w:rPr>
          <w:lang w:val="en-US"/>
        </w:rPr>
        <w:t xml:space="preserve"> guidance on civil contingencies</w:t>
      </w:r>
      <w:r w:rsidRPr="00AB6F2B">
        <w:rPr>
          <w:lang w:val="en-US"/>
        </w:rPr>
        <w:t xml:space="preserve">, </w:t>
      </w:r>
      <w:r w:rsidR="00D81735" w:rsidRPr="00AB6F2B">
        <w:rPr>
          <w:lang w:val="en-US"/>
        </w:rPr>
        <w:t xml:space="preserve">host a series of </w:t>
      </w:r>
      <w:proofErr w:type="spellStart"/>
      <w:r w:rsidR="00D81735" w:rsidRPr="00AB6F2B">
        <w:rPr>
          <w:lang w:val="en-US"/>
        </w:rPr>
        <w:t>councillor</w:t>
      </w:r>
      <w:proofErr w:type="spellEnd"/>
      <w:r w:rsidR="00D81735" w:rsidRPr="00AB6F2B">
        <w:rPr>
          <w:lang w:val="en-US"/>
        </w:rPr>
        <w:t xml:space="preserve"> masterclasses on this around the country</w:t>
      </w:r>
      <w:r w:rsidRPr="00AB6F2B">
        <w:rPr>
          <w:lang w:val="en-US"/>
        </w:rPr>
        <w:t xml:space="preserve"> and work with </w:t>
      </w:r>
      <w:r w:rsidR="002A7748">
        <w:rPr>
          <w:lang w:val="en-US"/>
        </w:rPr>
        <w:t xml:space="preserve">the </w:t>
      </w:r>
      <w:r w:rsidRPr="00AB6F2B">
        <w:rPr>
          <w:lang w:val="en-US"/>
        </w:rPr>
        <w:t>S</w:t>
      </w:r>
      <w:r w:rsidR="002A7748">
        <w:rPr>
          <w:lang w:val="en-US"/>
        </w:rPr>
        <w:t>ociety of Local Authority Chief Executives (S</w:t>
      </w:r>
      <w:r w:rsidRPr="00AB6F2B">
        <w:rPr>
          <w:lang w:val="en-US"/>
        </w:rPr>
        <w:t>OLACE</w:t>
      </w:r>
      <w:r w:rsidR="002A7748">
        <w:rPr>
          <w:lang w:val="en-US"/>
        </w:rPr>
        <w:t>)</w:t>
      </w:r>
      <w:r w:rsidRPr="00AB6F2B">
        <w:rPr>
          <w:lang w:val="en-US"/>
        </w:rPr>
        <w:t xml:space="preserve"> to explore other opportunities for guidance and training</w:t>
      </w:r>
      <w:r w:rsidR="00D81735" w:rsidRPr="00AB6F2B">
        <w:rPr>
          <w:lang w:val="en-US"/>
        </w:rPr>
        <w:t>.</w:t>
      </w:r>
      <w:r w:rsidRPr="00AB6F2B">
        <w:rPr>
          <w:lang w:val="en-US"/>
        </w:rPr>
        <w:t xml:space="preserve"> We will also explore the scope for strengthening existing mutual aid arrangements between councils, through guidance and practical tools.</w:t>
      </w:r>
    </w:p>
    <w:p w14:paraId="740A5162" w14:textId="77777777" w:rsidR="00D81735" w:rsidRPr="00AB6F2B" w:rsidRDefault="00D81735" w:rsidP="00BD124D">
      <w:pPr>
        <w:pStyle w:val="ListParagraph"/>
        <w:numPr>
          <w:ilvl w:val="0"/>
          <w:numId w:val="0"/>
        </w:numPr>
        <w:ind w:left="1117" w:hanging="720"/>
        <w:rPr>
          <w:lang w:val="en-US"/>
        </w:rPr>
      </w:pPr>
    </w:p>
    <w:p w14:paraId="4AE116A9" w14:textId="2020536A" w:rsidR="00D81735" w:rsidRPr="00AB6F2B" w:rsidRDefault="00D81735" w:rsidP="00BD124D">
      <w:pPr>
        <w:pStyle w:val="ListParagraph"/>
        <w:numPr>
          <w:ilvl w:val="1"/>
          <w:numId w:val="1"/>
        </w:numPr>
        <w:ind w:left="1117" w:hanging="720"/>
        <w:rPr>
          <w:lang w:val="en-US"/>
        </w:rPr>
      </w:pPr>
      <w:r w:rsidRPr="00AB6F2B">
        <w:rPr>
          <w:lang w:val="en-US"/>
        </w:rPr>
        <w:t xml:space="preserve">Liaise with the new National Association of Police and Crime Panels, including looking at the scope to review the existing suite of </w:t>
      </w:r>
      <w:r w:rsidR="002A7748">
        <w:rPr>
          <w:lang w:val="en-US"/>
        </w:rPr>
        <w:t>police and crime panel</w:t>
      </w:r>
      <w:r w:rsidRPr="00AB6F2B">
        <w:rPr>
          <w:lang w:val="en-US"/>
        </w:rPr>
        <w:t xml:space="preserve"> guidance and develop new guidance on complaints.</w:t>
      </w:r>
    </w:p>
    <w:p w14:paraId="382F2730" w14:textId="77777777" w:rsidR="00D81735" w:rsidRPr="00AB6F2B" w:rsidRDefault="00D81735" w:rsidP="00BD124D">
      <w:pPr>
        <w:pStyle w:val="ListParagraph"/>
        <w:numPr>
          <w:ilvl w:val="0"/>
          <w:numId w:val="0"/>
        </w:numPr>
        <w:ind w:left="1117" w:hanging="720"/>
        <w:rPr>
          <w:lang w:val="en-US"/>
        </w:rPr>
      </w:pPr>
    </w:p>
    <w:p w14:paraId="03FF3575" w14:textId="02B5F54E" w:rsidR="00D81735" w:rsidRPr="00AB6F2B" w:rsidRDefault="00D81735" w:rsidP="00BD124D">
      <w:pPr>
        <w:pStyle w:val="ListParagraph"/>
        <w:numPr>
          <w:ilvl w:val="1"/>
          <w:numId w:val="1"/>
        </w:numPr>
        <w:ind w:left="1117" w:hanging="720"/>
        <w:rPr>
          <w:lang w:val="en-US"/>
        </w:rPr>
      </w:pPr>
      <w:r w:rsidRPr="00AB6F2B">
        <w:rPr>
          <w:lang w:val="en-US"/>
        </w:rPr>
        <w:t>Continue to support fire</w:t>
      </w:r>
      <w:r w:rsidR="00AB6F2B" w:rsidRPr="00AB6F2B">
        <w:rPr>
          <w:lang w:val="en-US"/>
        </w:rPr>
        <w:t xml:space="preserve"> and rescue authorities over the potential transfer of </w:t>
      </w:r>
      <w:r w:rsidR="002A7748">
        <w:rPr>
          <w:lang w:val="en-US"/>
        </w:rPr>
        <w:t xml:space="preserve">governance of fire and rescue </w:t>
      </w:r>
      <w:r w:rsidR="00AB6F2B" w:rsidRPr="00AB6F2B">
        <w:rPr>
          <w:lang w:val="en-US"/>
        </w:rPr>
        <w:t>services to Police and Crime Commissioner</w:t>
      </w:r>
      <w:r w:rsidR="002A7748">
        <w:rPr>
          <w:lang w:val="en-US"/>
        </w:rPr>
        <w:t>s</w:t>
      </w:r>
      <w:r w:rsidRPr="00AB6F2B">
        <w:rPr>
          <w:lang w:val="en-US"/>
        </w:rPr>
        <w:t>.</w:t>
      </w:r>
    </w:p>
    <w:p w14:paraId="70B274E2" w14:textId="77777777" w:rsidR="00D81735" w:rsidRPr="00AB6F2B" w:rsidRDefault="00D81735" w:rsidP="00BD124D">
      <w:pPr>
        <w:pStyle w:val="ListParagraph"/>
        <w:numPr>
          <w:ilvl w:val="0"/>
          <w:numId w:val="0"/>
        </w:numPr>
        <w:ind w:left="1117" w:hanging="720"/>
        <w:rPr>
          <w:lang w:val="en-US"/>
        </w:rPr>
      </w:pPr>
    </w:p>
    <w:p w14:paraId="093B08D4" w14:textId="0ECFE985" w:rsidR="00D81735" w:rsidRPr="00AB6F2B" w:rsidRDefault="00D81735" w:rsidP="00BD124D">
      <w:pPr>
        <w:pStyle w:val="ListParagraph"/>
        <w:numPr>
          <w:ilvl w:val="1"/>
          <w:numId w:val="1"/>
        </w:numPr>
        <w:ind w:left="1117" w:hanging="720"/>
        <w:rPr>
          <w:lang w:val="en-US"/>
        </w:rPr>
      </w:pPr>
      <w:r w:rsidRPr="00AB6F2B">
        <w:rPr>
          <w:lang w:val="en-US"/>
        </w:rPr>
        <w:lastRenderedPageBreak/>
        <w:t>Continue to support the fire and rescue sector w</w:t>
      </w:r>
      <w:r w:rsidR="00AB6F2B" w:rsidRPr="00AB6F2B">
        <w:rPr>
          <w:lang w:val="en-US"/>
        </w:rPr>
        <w:t>ork on fire reform initiatives includ</w:t>
      </w:r>
      <w:r w:rsidR="002A7748">
        <w:rPr>
          <w:lang w:val="en-US"/>
        </w:rPr>
        <w:t>ing the results from the first round of fire and rescue authority inspections and the establishment of a new standards body for the fire and rescue service</w:t>
      </w:r>
      <w:r w:rsidRPr="00AB6F2B">
        <w:rPr>
          <w:lang w:val="en-US"/>
        </w:rPr>
        <w:t>.</w:t>
      </w:r>
    </w:p>
    <w:p w14:paraId="18622AAD" w14:textId="77777777" w:rsidR="00BD124D" w:rsidRDefault="00BD124D" w:rsidP="0074531B">
      <w:pPr>
        <w:pStyle w:val="ListParagraph"/>
        <w:numPr>
          <w:ilvl w:val="0"/>
          <w:numId w:val="0"/>
        </w:numPr>
        <w:spacing w:after="0" w:line="240" w:lineRule="auto"/>
        <w:ind w:left="360"/>
        <w:rPr>
          <w:rStyle w:val="ReportTemplate"/>
        </w:rPr>
      </w:pPr>
    </w:p>
    <w:p w14:paraId="1346DFF5" w14:textId="77777777" w:rsidR="00153A12" w:rsidRDefault="00153A12" w:rsidP="00BC7683">
      <w:pPr>
        <w:spacing w:after="0" w:line="240" w:lineRule="auto"/>
        <w:ind w:left="360" w:hanging="360"/>
        <w:rPr>
          <w:b/>
        </w:rPr>
      </w:pPr>
      <w:r w:rsidRPr="00153A12">
        <w:rPr>
          <w:b/>
        </w:rPr>
        <w:t>Licensing and regulation</w:t>
      </w:r>
    </w:p>
    <w:p w14:paraId="210A8516" w14:textId="77777777" w:rsidR="00153A12" w:rsidRPr="00153A12" w:rsidRDefault="00153A12" w:rsidP="00BC7683">
      <w:pPr>
        <w:spacing w:after="0" w:line="240" w:lineRule="auto"/>
        <w:ind w:left="360" w:hanging="360"/>
        <w:rPr>
          <w:rStyle w:val="ReportTemplate"/>
          <w:b/>
        </w:rPr>
      </w:pPr>
    </w:p>
    <w:p w14:paraId="1A9CDC32" w14:textId="77777777" w:rsidR="00717482" w:rsidRDefault="00717482" w:rsidP="00D81735">
      <w:pPr>
        <w:pStyle w:val="ListParagraph"/>
        <w:rPr>
          <w:rStyle w:val="ReportTemplate"/>
        </w:rPr>
      </w:pPr>
      <w:r>
        <w:rPr>
          <w:rStyle w:val="ReportTemplate"/>
        </w:rPr>
        <w:t>We will:</w:t>
      </w:r>
    </w:p>
    <w:p w14:paraId="270F8131" w14:textId="77777777" w:rsidR="00BD124D" w:rsidRDefault="00BD124D" w:rsidP="00BD124D">
      <w:pPr>
        <w:pStyle w:val="ListParagraph"/>
        <w:numPr>
          <w:ilvl w:val="0"/>
          <w:numId w:val="0"/>
        </w:numPr>
        <w:ind w:left="1117" w:hanging="720"/>
        <w:rPr>
          <w:rStyle w:val="ReportTemplate"/>
        </w:rPr>
      </w:pPr>
    </w:p>
    <w:p w14:paraId="5CE95F50" w14:textId="4ECFC038" w:rsidR="00D81735" w:rsidRDefault="00717482" w:rsidP="00BD124D">
      <w:pPr>
        <w:pStyle w:val="ListParagraph"/>
        <w:numPr>
          <w:ilvl w:val="1"/>
          <w:numId w:val="1"/>
        </w:numPr>
        <w:ind w:left="1117" w:hanging="720"/>
        <w:rPr>
          <w:lang w:val="en-US"/>
        </w:rPr>
      </w:pPr>
      <w:r w:rsidRPr="00AB6F2B">
        <w:rPr>
          <w:lang w:val="en-US"/>
        </w:rPr>
        <w:t>P</w:t>
      </w:r>
      <w:r w:rsidR="00D81735" w:rsidRPr="00AB6F2B">
        <w:rPr>
          <w:lang w:val="en-US"/>
        </w:rPr>
        <w:t xml:space="preserve">ublish a new </w:t>
      </w:r>
      <w:proofErr w:type="spellStart"/>
      <w:r w:rsidR="00D81735" w:rsidRPr="00AB6F2B">
        <w:rPr>
          <w:lang w:val="en-US"/>
        </w:rPr>
        <w:t>councillor</w:t>
      </w:r>
      <w:proofErr w:type="spellEnd"/>
      <w:r w:rsidR="00D81735" w:rsidRPr="00AB6F2B">
        <w:rPr>
          <w:lang w:val="en-US"/>
        </w:rPr>
        <w:t xml:space="preserve"> handbook on the Licensing Act 2003, and work with councils to support them to develop innovative approaches to managing the night-time economy.</w:t>
      </w:r>
    </w:p>
    <w:p w14:paraId="797D25B9" w14:textId="77777777" w:rsidR="00AB6F2B" w:rsidRPr="00AB6F2B" w:rsidRDefault="00AB6F2B" w:rsidP="00BD124D">
      <w:pPr>
        <w:pStyle w:val="ListParagraph"/>
        <w:numPr>
          <w:ilvl w:val="0"/>
          <w:numId w:val="0"/>
        </w:numPr>
        <w:ind w:left="1117" w:hanging="720"/>
        <w:rPr>
          <w:lang w:val="en-US"/>
        </w:rPr>
      </w:pPr>
    </w:p>
    <w:p w14:paraId="4AFDA6CA" w14:textId="4109CFC2" w:rsidR="00D81735" w:rsidRDefault="00717482" w:rsidP="00BD124D">
      <w:pPr>
        <w:pStyle w:val="ListParagraph"/>
        <w:numPr>
          <w:ilvl w:val="1"/>
          <w:numId w:val="1"/>
        </w:numPr>
        <w:spacing w:after="0"/>
        <w:ind w:left="1117" w:hanging="720"/>
        <w:rPr>
          <w:lang w:val="en-US"/>
        </w:rPr>
      </w:pPr>
      <w:r w:rsidRPr="00AB6F2B">
        <w:rPr>
          <w:lang w:val="en-US"/>
        </w:rPr>
        <w:t>I</w:t>
      </w:r>
      <w:r w:rsidR="00D81735" w:rsidRPr="00AB6F2B">
        <w:rPr>
          <w:lang w:val="en-US"/>
        </w:rPr>
        <w:t xml:space="preserve">dentify opportunities to provide further support for councils </w:t>
      </w:r>
      <w:r w:rsidRPr="00AB6F2B">
        <w:rPr>
          <w:lang w:val="en-US"/>
        </w:rPr>
        <w:t>on ha</w:t>
      </w:r>
      <w:r w:rsidR="00AB6F2B">
        <w:rPr>
          <w:lang w:val="en-US"/>
        </w:rPr>
        <w:t>r</w:t>
      </w:r>
      <w:r w:rsidRPr="00AB6F2B">
        <w:rPr>
          <w:lang w:val="en-US"/>
        </w:rPr>
        <w:t xml:space="preserve">mful gambling issues, </w:t>
      </w:r>
      <w:r w:rsidR="00AB6F2B">
        <w:rPr>
          <w:lang w:val="en-US"/>
        </w:rPr>
        <w:t>and</w:t>
      </w:r>
      <w:r w:rsidR="00194EF4" w:rsidRPr="00AB6F2B">
        <w:rPr>
          <w:lang w:val="en-US"/>
        </w:rPr>
        <w:t xml:space="preserve"> </w:t>
      </w:r>
      <w:r w:rsidR="00D81735" w:rsidRPr="00AB6F2B">
        <w:rPr>
          <w:lang w:val="en-US"/>
        </w:rPr>
        <w:t>continue to lobby for the reduction of maximum F</w:t>
      </w:r>
      <w:r w:rsidR="002A7748">
        <w:rPr>
          <w:lang w:val="en-US"/>
        </w:rPr>
        <w:t xml:space="preserve">ixed </w:t>
      </w:r>
      <w:r w:rsidR="00D81735" w:rsidRPr="00AB6F2B">
        <w:rPr>
          <w:lang w:val="en-US"/>
        </w:rPr>
        <w:t>O</w:t>
      </w:r>
      <w:r w:rsidR="002A7748">
        <w:rPr>
          <w:lang w:val="en-US"/>
        </w:rPr>
        <w:t xml:space="preserve">dds </w:t>
      </w:r>
      <w:r w:rsidR="00D81735" w:rsidRPr="00AB6F2B">
        <w:rPr>
          <w:lang w:val="en-US"/>
        </w:rPr>
        <w:t>B</w:t>
      </w:r>
      <w:r w:rsidR="002A7748">
        <w:rPr>
          <w:lang w:val="en-US"/>
        </w:rPr>
        <w:t xml:space="preserve">etting </w:t>
      </w:r>
      <w:r w:rsidR="00D81735" w:rsidRPr="00AB6F2B">
        <w:rPr>
          <w:lang w:val="en-US"/>
        </w:rPr>
        <w:t>T</w:t>
      </w:r>
      <w:r w:rsidR="002A7748">
        <w:rPr>
          <w:lang w:val="en-US"/>
        </w:rPr>
        <w:t>erminal (FOBT)</w:t>
      </w:r>
      <w:r w:rsidR="00D81735" w:rsidRPr="00AB6F2B">
        <w:rPr>
          <w:lang w:val="en-US"/>
        </w:rPr>
        <w:t xml:space="preserve"> stakes to £2 as soon as possible</w:t>
      </w:r>
      <w:r w:rsidR="00DD5984" w:rsidRPr="00AB6F2B">
        <w:rPr>
          <w:lang w:val="en-US"/>
        </w:rPr>
        <w:t>, engaging with the A</w:t>
      </w:r>
      <w:r w:rsidR="002A7748">
        <w:rPr>
          <w:lang w:val="en-US"/>
        </w:rPr>
        <w:t xml:space="preserve">ll </w:t>
      </w:r>
      <w:r w:rsidR="00DD5984" w:rsidRPr="00AB6F2B">
        <w:rPr>
          <w:lang w:val="en-US"/>
        </w:rPr>
        <w:t>P</w:t>
      </w:r>
      <w:r w:rsidR="002A7748">
        <w:rPr>
          <w:lang w:val="en-US"/>
        </w:rPr>
        <w:t xml:space="preserve">arty </w:t>
      </w:r>
      <w:r w:rsidR="00DD5984" w:rsidRPr="00AB6F2B">
        <w:rPr>
          <w:lang w:val="en-US"/>
        </w:rPr>
        <w:t>P</w:t>
      </w:r>
      <w:r w:rsidR="002A7748">
        <w:rPr>
          <w:lang w:val="en-US"/>
        </w:rPr>
        <w:t xml:space="preserve">arliamentary </w:t>
      </w:r>
      <w:r w:rsidR="00DD5984" w:rsidRPr="00AB6F2B">
        <w:rPr>
          <w:lang w:val="en-US"/>
        </w:rPr>
        <w:t>G</w:t>
      </w:r>
      <w:r w:rsidR="002A7748">
        <w:rPr>
          <w:lang w:val="en-US"/>
        </w:rPr>
        <w:t>roup</w:t>
      </w:r>
      <w:r w:rsidR="00DD5984" w:rsidRPr="00AB6F2B">
        <w:rPr>
          <w:lang w:val="en-US"/>
        </w:rPr>
        <w:t xml:space="preserve"> </w:t>
      </w:r>
      <w:r w:rsidR="002A7748">
        <w:rPr>
          <w:lang w:val="en-US"/>
        </w:rPr>
        <w:t xml:space="preserve">(APPG) </w:t>
      </w:r>
      <w:r w:rsidR="00DD5984" w:rsidRPr="00AB6F2B">
        <w:rPr>
          <w:lang w:val="en-US"/>
        </w:rPr>
        <w:t>on FOBTs and publishing research on the costs of a delay.</w:t>
      </w:r>
    </w:p>
    <w:p w14:paraId="40E6444B" w14:textId="77777777" w:rsidR="00AB6F2B" w:rsidRPr="00AB6F2B" w:rsidRDefault="00AB6F2B" w:rsidP="00BD124D">
      <w:pPr>
        <w:pStyle w:val="ListParagraph"/>
        <w:numPr>
          <w:ilvl w:val="0"/>
          <w:numId w:val="0"/>
        </w:numPr>
        <w:spacing w:after="0"/>
        <w:ind w:left="1117" w:hanging="720"/>
        <w:rPr>
          <w:lang w:val="en-US"/>
        </w:rPr>
      </w:pPr>
    </w:p>
    <w:p w14:paraId="660E0286" w14:textId="5D62F6AC" w:rsidR="00717482" w:rsidRDefault="00717482" w:rsidP="00BD124D">
      <w:pPr>
        <w:pStyle w:val="ListParagraph"/>
        <w:numPr>
          <w:ilvl w:val="1"/>
          <w:numId w:val="1"/>
        </w:numPr>
        <w:spacing w:after="0"/>
        <w:ind w:left="1117" w:hanging="720"/>
        <w:rPr>
          <w:lang w:val="en-US"/>
        </w:rPr>
      </w:pPr>
      <w:r w:rsidRPr="00AB6F2B">
        <w:rPr>
          <w:lang w:val="en-US"/>
        </w:rPr>
        <w:t>Support councils to strengthen local licensing</w:t>
      </w:r>
      <w:r w:rsidR="00AB6F2B">
        <w:rPr>
          <w:lang w:val="en-US"/>
        </w:rPr>
        <w:t xml:space="preserve"> by </w:t>
      </w:r>
      <w:r w:rsidR="00D81735" w:rsidRPr="00AB6F2B">
        <w:rPr>
          <w:lang w:val="en-US"/>
        </w:rPr>
        <w:t>publish</w:t>
      </w:r>
      <w:r w:rsidR="00AB6F2B">
        <w:rPr>
          <w:lang w:val="en-US"/>
        </w:rPr>
        <w:t>ing</w:t>
      </w:r>
      <w:r w:rsidR="00D81735" w:rsidRPr="00AB6F2B">
        <w:rPr>
          <w:lang w:val="en-US"/>
        </w:rPr>
        <w:t xml:space="preserve"> guidance for councils on introducing a req</w:t>
      </w:r>
      <w:r w:rsidR="002A7748">
        <w:rPr>
          <w:lang w:val="en-US"/>
        </w:rPr>
        <w:t>uirement for CCTV in taxis and private hire vehicles (P</w:t>
      </w:r>
      <w:r w:rsidR="00D81735" w:rsidRPr="00AB6F2B">
        <w:rPr>
          <w:lang w:val="en-US"/>
        </w:rPr>
        <w:t>HVs</w:t>
      </w:r>
      <w:r w:rsidR="002A7748">
        <w:rPr>
          <w:lang w:val="en-US"/>
        </w:rPr>
        <w:t>)</w:t>
      </w:r>
      <w:r w:rsidR="006F1829" w:rsidRPr="00AB6F2B">
        <w:rPr>
          <w:lang w:val="en-US"/>
        </w:rPr>
        <w:t xml:space="preserve"> and</w:t>
      </w:r>
      <w:r w:rsidR="00D81735" w:rsidRPr="00AB6F2B">
        <w:rPr>
          <w:lang w:val="en-US"/>
        </w:rPr>
        <w:t xml:space="preserve"> work</w:t>
      </w:r>
      <w:r w:rsidR="00AB6F2B">
        <w:rPr>
          <w:lang w:val="en-US"/>
        </w:rPr>
        <w:t>ing with them</w:t>
      </w:r>
      <w:r w:rsidR="00D81735" w:rsidRPr="00AB6F2B">
        <w:rPr>
          <w:lang w:val="en-US"/>
        </w:rPr>
        <w:t xml:space="preserve"> to support use of the new information sharing mechanism, the National Register of taxi / PHV </w:t>
      </w:r>
      <w:proofErr w:type="spellStart"/>
      <w:r w:rsidR="00D81735" w:rsidRPr="00AB6F2B">
        <w:rPr>
          <w:lang w:val="en-US"/>
        </w:rPr>
        <w:t>licence</w:t>
      </w:r>
      <w:proofErr w:type="spellEnd"/>
      <w:r w:rsidR="00D81735" w:rsidRPr="00AB6F2B">
        <w:rPr>
          <w:lang w:val="en-US"/>
        </w:rPr>
        <w:t xml:space="preserve"> </w:t>
      </w:r>
      <w:r w:rsidRPr="00AB6F2B">
        <w:rPr>
          <w:lang w:val="en-US"/>
        </w:rPr>
        <w:t>Refusals and Revocations (NR3). Following publication of the report of the Department for Transport working group into taxi / PHVs</w:t>
      </w:r>
      <w:r w:rsidR="002A7748">
        <w:rPr>
          <w:lang w:val="en-US"/>
        </w:rPr>
        <w:t xml:space="preserve"> legislation</w:t>
      </w:r>
      <w:r w:rsidRPr="00AB6F2B">
        <w:rPr>
          <w:lang w:val="en-US"/>
        </w:rPr>
        <w:t xml:space="preserve">, and the Government’s response to it, we will </w:t>
      </w:r>
      <w:r w:rsidR="00AB6F2B">
        <w:rPr>
          <w:lang w:val="en-US"/>
        </w:rPr>
        <w:t xml:space="preserve">also </w:t>
      </w:r>
      <w:r w:rsidRPr="00AB6F2B">
        <w:rPr>
          <w:lang w:val="en-US"/>
        </w:rPr>
        <w:t>work with the Department to explore legislative solutions to current challenges in taxi and PHV licensing.</w:t>
      </w:r>
    </w:p>
    <w:p w14:paraId="0C4BBDE6" w14:textId="77777777" w:rsidR="00AB6F2B" w:rsidRPr="00AB6F2B" w:rsidRDefault="00AB6F2B" w:rsidP="00BD124D">
      <w:pPr>
        <w:pStyle w:val="ListParagraph"/>
        <w:numPr>
          <w:ilvl w:val="0"/>
          <w:numId w:val="0"/>
        </w:numPr>
        <w:spacing w:after="0"/>
        <w:ind w:left="1117" w:hanging="720"/>
        <w:rPr>
          <w:lang w:val="en-US"/>
        </w:rPr>
      </w:pPr>
    </w:p>
    <w:p w14:paraId="0D0F1188" w14:textId="3BBEBD24" w:rsidR="00D81735" w:rsidRPr="00AB6F2B" w:rsidRDefault="00AB6F2B" w:rsidP="00BD124D">
      <w:pPr>
        <w:pStyle w:val="ListParagraph"/>
        <w:numPr>
          <w:ilvl w:val="1"/>
          <w:numId w:val="1"/>
        </w:numPr>
        <w:spacing w:after="0"/>
        <w:ind w:left="1117" w:hanging="720"/>
        <w:rPr>
          <w:lang w:val="en-US"/>
        </w:rPr>
      </w:pPr>
      <w:r>
        <w:rPr>
          <w:lang w:val="en-US"/>
        </w:rPr>
        <w:t>W</w:t>
      </w:r>
      <w:r w:rsidR="00D81735" w:rsidRPr="00AB6F2B">
        <w:rPr>
          <w:lang w:val="en-US"/>
        </w:rPr>
        <w:t xml:space="preserve">ork with councils to explore best practice in </w:t>
      </w:r>
      <w:proofErr w:type="spellStart"/>
      <w:r w:rsidR="00D81735" w:rsidRPr="00AB6F2B">
        <w:rPr>
          <w:lang w:val="en-US"/>
        </w:rPr>
        <w:t>commercialisation</w:t>
      </w:r>
      <w:proofErr w:type="spellEnd"/>
      <w:r w:rsidR="00D81735" w:rsidRPr="00AB6F2B">
        <w:rPr>
          <w:lang w:val="en-US"/>
        </w:rPr>
        <w:t xml:space="preserve"> to support </w:t>
      </w:r>
      <w:r w:rsidR="00717482" w:rsidRPr="00AB6F2B">
        <w:rPr>
          <w:lang w:val="en-US"/>
        </w:rPr>
        <w:t xml:space="preserve">the </w:t>
      </w:r>
      <w:r w:rsidR="00D81735" w:rsidRPr="00AB6F2B">
        <w:rPr>
          <w:lang w:val="en-US"/>
        </w:rPr>
        <w:t>sustainability of regulatory services</w:t>
      </w:r>
      <w:r w:rsidR="00717482" w:rsidRPr="00AB6F2B">
        <w:rPr>
          <w:lang w:val="en-US"/>
        </w:rPr>
        <w:t>, and w</w:t>
      </w:r>
      <w:r w:rsidR="00D81735" w:rsidRPr="00AB6F2B">
        <w:rPr>
          <w:lang w:val="en-US"/>
        </w:rPr>
        <w:t>ork with the police to develop tools to support effective enforcement of the Scrap Metal Dealers Act.</w:t>
      </w:r>
    </w:p>
    <w:p w14:paraId="2FAA5074" w14:textId="77777777" w:rsidR="0074531B" w:rsidRDefault="0074531B" w:rsidP="00AB6F2B">
      <w:pPr>
        <w:pStyle w:val="ListParagraph"/>
        <w:numPr>
          <w:ilvl w:val="0"/>
          <w:numId w:val="0"/>
        </w:numPr>
        <w:spacing w:after="0" w:line="240" w:lineRule="auto"/>
        <w:ind w:left="360"/>
        <w:rPr>
          <w:rStyle w:val="ReportTemplate"/>
        </w:rPr>
      </w:pPr>
    </w:p>
    <w:p w14:paraId="145DE447" w14:textId="77777777" w:rsidR="00F51A67" w:rsidRDefault="00F51A67" w:rsidP="00AB6F2B">
      <w:pPr>
        <w:spacing w:after="0" w:line="240" w:lineRule="auto"/>
        <w:ind w:left="0" w:firstLine="0"/>
        <w:rPr>
          <w:rFonts w:cs="Arial"/>
          <w:b/>
        </w:rPr>
      </w:pPr>
      <w:r w:rsidRPr="00F51A67">
        <w:rPr>
          <w:rFonts w:cs="Arial"/>
          <w:b/>
        </w:rPr>
        <w:t>Crematoria, coroners and medical examiners</w:t>
      </w:r>
    </w:p>
    <w:p w14:paraId="710B2918" w14:textId="77777777" w:rsidR="00153A12" w:rsidRPr="00F51A67" w:rsidRDefault="00153A12" w:rsidP="00AB6F2B">
      <w:pPr>
        <w:spacing w:after="0" w:line="240" w:lineRule="auto"/>
        <w:ind w:left="0" w:firstLine="0"/>
        <w:rPr>
          <w:rStyle w:val="ReportTemplate"/>
          <w:b/>
        </w:rPr>
      </w:pPr>
    </w:p>
    <w:p w14:paraId="1DF0F947" w14:textId="77777777" w:rsidR="00B715B6" w:rsidRPr="00EE44E0" w:rsidRDefault="00882DFB" w:rsidP="00AB6F2B">
      <w:pPr>
        <w:pStyle w:val="ListParagraph"/>
        <w:spacing w:after="0" w:line="240" w:lineRule="auto"/>
        <w:rPr>
          <w:rStyle w:val="ReportTemplate"/>
        </w:rPr>
      </w:pPr>
      <w:r w:rsidRPr="00EE44E0">
        <w:rPr>
          <w:rStyle w:val="ReportTemplate"/>
        </w:rPr>
        <w:t>We will:</w:t>
      </w:r>
    </w:p>
    <w:p w14:paraId="05BCCB21" w14:textId="77777777" w:rsidR="00EE44E0" w:rsidRPr="00EE44E0" w:rsidRDefault="00EE44E0" w:rsidP="00EE44E0">
      <w:pPr>
        <w:pStyle w:val="ListParagraph"/>
        <w:numPr>
          <w:ilvl w:val="0"/>
          <w:numId w:val="0"/>
        </w:numPr>
        <w:spacing w:after="0" w:line="240" w:lineRule="auto"/>
        <w:ind w:left="360"/>
        <w:rPr>
          <w:rStyle w:val="ReportTemplate"/>
        </w:rPr>
      </w:pPr>
    </w:p>
    <w:p w14:paraId="54346B7D" w14:textId="156A7A55" w:rsidR="00340F5E" w:rsidRDefault="00B715B6" w:rsidP="00BD124D">
      <w:pPr>
        <w:pStyle w:val="ListParagraph"/>
        <w:numPr>
          <w:ilvl w:val="1"/>
          <w:numId w:val="1"/>
        </w:numPr>
        <w:spacing w:after="0" w:line="240" w:lineRule="auto"/>
        <w:ind w:left="1117" w:hanging="720"/>
        <w:rPr>
          <w:rStyle w:val="ReportTemplate"/>
        </w:rPr>
      </w:pPr>
      <w:r w:rsidRPr="00EE44E0">
        <w:rPr>
          <w:rStyle w:val="ReportTemplate"/>
        </w:rPr>
        <w:t xml:space="preserve">Continue to </w:t>
      </w:r>
      <w:r w:rsidR="002A7748">
        <w:rPr>
          <w:rStyle w:val="ReportTemplate"/>
        </w:rPr>
        <w:t xml:space="preserve">engage with the Department of Health and Social Care’s programme to introduce a new medical examiner service in 2019 to ensure it takes account of the impact on coroners and registrars’ services. </w:t>
      </w:r>
    </w:p>
    <w:p w14:paraId="2BA368E2" w14:textId="77777777" w:rsidR="00EE44E0" w:rsidRDefault="00EE44E0" w:rsidP="00BD124D">
      <w:pPr>
        <w:pStyle w:val="ListParagraph"/>
        <w:numPr>
          <w:ilvl w:val="0"/>
          <w:numId w:val="0"/>
        </w:numPr>
        <w:spacing w:after="0" w:line="240" w:lineRule="auto"/>
        <w:ind w:left="1117" w:hanging="720"/>
        <w:rPr>
          <w:rStyle w:val="ReportTemplate"/>
        </w:rPr>
      </w:pPr>
    </w:p>
    <w:p w14:paraId="5F16BD75" w14:textId="06F3FD04" w:rsidR="00EE44E0" w:rsidRPr="00EE44E0" w:rsidRDefault="002A7748" w:rsidP="00BD124D">
      <w:pPr>
        <w:pStyle w:val="ListParagraph"/>
        <w:numPr>
          <w:ilvl w:val="1"/>
          <w:numId w:val="1"/>
        </w:numPr>
        <w:spacing w:after="0" w:line="240" w:lineRule="auto"/>
        <w:ind w:left="1117" w:hanging="720"/>
        <w:rPr>
          <w:rStyle w:val="ReportTemplate"/>
        </w:rPr>
      </w:pPr>
      <w:r>
        <w:rPr>
          <w:rStyle w:val="ReportTemplate"/>
        </w:rPr>
        <w:t>Contribute to</w:t>
      </w:r>
      <w:r w:rsidR="00EE44E0">
        <w:rPr>
          <w:rStyle w:val="ReportTemplate"/>
        </w:rPr>
        <w:t xml:space="preserve"> the Competition and Market Authority’s review of funeral costs</w:t>
      </w:r>
      <w:r>
        <w:rPr>
          <w:rStyle w:val="ReportTemplate"/>
        </w:rPr>
        <w:t>, and respond to any recommendations in relation to crematoria and funeral provision</w:t>
      </w:r>
      <w:r w:rsidR="00EE44E0">
        <w:rPr>
          <w:rStyle w:val="ReportTemplate"/>
        </w:rPr>
        <w:t>.</w:t>
      </w:r>
    </w:p>
    <w:p w14:paraId="7A0C784B" w14:textId="77777777" w:rsidR="00F51A67" w:rsidRDefault="00F51A67" w:rsidP="00BC7683">
      <w:pPr>
        <w:spacing w:after="0" w:line="240" w:lineRule="auto"/>
        <w:ind w:left="0" w:firstLine="0"/>
        <w:rPr>
          <w:rStyle w:val="ReportTemplate"/>
        </w:rPr>
      </w:pPr>
    </w:p>
    <w:p w14:paraId="458BC595" w14:textId="5F9038BD" w:rsidR="0074531B" w:rsidRPr="0074531B" w:rsidRDefault="0074531B" w:rsidP="0074531B">
      <w:pPr>
        <w:ind w:left="0" w:firstLine="0"/>
        <w:rPr>
          <w:rStyle w:val="ReportTemplate"/>
          <w:b/>
        </w:rPr>
      </w:pPr>
      <w:r>
        <w:rPr>
          <w:rStyle w:val="ReportTemplate"/>
          <w:b/>
        </w:rPr>
        <w:t>Legislation and p</w:t>
      </w:r>
      <w:r w:rsidRPr="0074531B">
        <w:rPr>
          <w:rStyle w:val="ReportTemplate"/>
          <w:b/>
        </w:rPr>
        <w:t>arliamentary work</w:t>
      </w:r>
    </w:p>
    <w:p w14:paraId="5D67B58B" w14:textId="593E2B23" w:rsidR="00882DFB" w:rsidRDefault="00AB6F2B" w:rsidP="00EE44E0">
      <w:pPr>
        <w:pStyle w:val="ListParagraph"/>
        <w:spacing w:after="0"/>
      </w:pPr>
      <w:r w:rsidRPr="00882DFB">
        <w:rPr>
          <w:rStyle w:val="ReportTemplate"/>
        </w:rPr>
        <w:t xml:space="preserve"> </w:t>
      </w:r>
      <w:r w:rsidR="00882DFB" w:rsidRPr="00EE44E0">
        <w:t xml:space="preserve">A number of key pieces of legislation </w:t>
      </w:r>
      <w:r w:rsidR="002A7748">
        <w:t xml:space="preserve">anticipated over the next year </w:t>
      </w:r>
      <w:r w:rsidR="00882DFB" w:rsidRPr="00EE44E0">
        <w:t xml:space="preserve">will be directly relevant to the Board, in particular the Domestic Abuse Bill, and Brexit legislation as it </w:t>
      </w:r>
      <w:r w:rsidR="00882DFB" w:rsidRPr="00EE44E0">
        <w:lastRenderedPageBreak/>
        <w:t>relates to the withdrawal agreement and impact on local regulatory services. The House of Commons Home Affairs Select Committee is in the process of conducting a number of inquiries relevant to the Safer and Stronger Communities portfolio, in particular, Modern Slavery and Serious Violence. The Modern Slavery inquiry is expected to feed into the independent review of the Modern Slavery Act being led by Maria Miller, Frank Field and Baroness Butler-</w:t>
      </w:r>
      <w:proofErr w:type="spellStart"/>
      <w:r w:rsidR="00882DFB" w:rsidRPr="00EE44E0">
        <w:t>Sloss</w:t>
      </w:r>
      <w:proofErr w:type="spellEnd"/>
      <w:r w:rsidR="00882DFB" w:rsidRPr="00EE44E0">
        <w:t>. We will continue our engagement with relevant select committee inquiries as they are announced and with APPGs who are active on safer communities issues (such as the APPG on FOBTs).</w:t>
      </w:r>
    </w:p>
    <w:p w14:paraId="02F32BF5" w14:textId="52FD2977" w:rsidR="00AB6F2B" w:rsidRPr="00AB6F2B" w:rsidRDefault="00AB6F2B" w:rsidP="00AB6F2B">
      <w:pPr>
        <w:pStyle w:val="ListParagraph"/>
        <w:numPr>
          <w:ilvl w:val="0"/>
          <w:numId w:val="0"/>
        </w:numPr>
        <w:spacing w:after="0" w:line="240" w:lineRule="auto"/>
        <w:ind w:left="360"/>
        <w:rPr>
          <w:b/>
        </w:rPr>
      </w:pPr>
    </w:p>
    <w:p w14:paraId="6FC349E8" w14:textId="77777777" w:rsidR="00717482" w:rsidRPr="00845BDD" w:rsidRDefault="00717482" w:rsidP="00717482">
      <w:pPr>
        <w:pStyle w:val="ListParagraph"/>
        <w:numPr>
          <w:ilvl w:val="0"/>
          <w:numId w:val="0"/>
        </w:numPr>
        <w:spacing w:after="0" w:line="240" w:lineRule="auto"/>
        <w:rPr>
          <w:rStyle w:val="ReportTemplate"/>
          <w:b/>
        </w:rPr>
      </w:pPr>
      <w:r w:rsidRPr="00340F5E">
        <w:rPr>
          <w:rStyle w:val="ReportTemplate"/>
          <w:b/>
        </w:rPr>
        <w:t xml:space="preserve">Conferences, </w:t>
      </w:r>
      <w:r w:rsidRPr="00845BDD">
        <w:rPr>
          <w:rStyle w:val="ReportTemplate"/>
          <w:b/>
        </w:rPr>
        <w:t xml:space="preserve">events </w:t>
      </w:r>
      <w:r>
        <w:rPr>
          <w:rStyle w:val="ReportTemplate"/>
          <w:b/>
        </w:rPr>
        <w:t>and media</w:t>
      </w:r>
    </w:p>
    <w:p w14:paraId="70EDD9A4" w14:textId="77777777" w:rsidR="00717482" w:rsidRDefault="00717482" w:rsidP="00717482">
      <w:pPr>
        <w:spacing w:after="0" w:line="240" w:lineRule="auto"/>
        <w:ind w:left="0" w:firstLine="0"/>
        <w:rPr>
          <w:rStyle w:val="ReportTemplate"/>
        </w:rPr>
      </w:pPr>
    </w:p>
    <w:p w14:paraId="02E41481" w14:textId="6A53C236" w:rsidR="00717482" w:rsidRPr="00717482" w:rsidRDefault="00717482" w:rsidP="00EE44E0">
      <w:pPr>
        <w:pStyle w:val="ListParagraph"/>
        <w:spacing w:after="0"/>
      </w:pPr>
      <w:r w:rsidRPr="00EE44E0">
        <w:t>There are a number of internal and external communications channels available to help the Safer and Stronger Communities Board promote the work it is doing and to seek views from our member authorities.</w:t>
      </w:r>
    </w:p>
    <w:p w14:paraId="487FD167" w14:textId="77777777" w:rsidR="00717482" w:rsidRPr="00717482" w:rsidRDefault="00717482" w:rsidP="00717482">
      <w:pPr>
        <w:pStyle w:val="ListParagraph"/>
        <w:numPr>
          <w:ilvl w:val="0"/>
          <w:numId w:val="0"/>
        </w:numPr>
        <w:spacing w:after="0" w:line="240" w:lineRule="auto"/>
        <w:ind w:left="360"/>
      </w:pPr>
    </w:p>
    <w:p w14:paraId="3CFA9CA4" w14:textId="73C22D00" w:rsidR="00717482" w:rsidRPr="00F32C69" w:rsidRDefault="00717482" w:rsidP="00EE44E0">
      <w:pPr>
        <w:pStyle w:val="ListParagraph"/>
        <w:spacing w:after="0"/>
      </w:pPr>
      <w:r w:rsidRPr="00EE44E0">
        <w:t xml:space="preserve">We have a full programme of conferences and events which support </w:t>
      </w:r>
      <w:r w:rsidR="00882DFB" w:rsidRPr="00EE44E0">
        <w:t>the</w:t>
      </w:r>
      <w:r w:rsidRPr="00EE44E0">
        <w:t xml:space="preserve"> draft priorities and are designed to support members and officers with new issues and improving their ability to protect the public and communities they serve. Conferences </w:t>
      </w:r>
      <w:r w:rsidR="00F32C69" w:rsidRPr="00EE44E0">
        <w:t xml:space="preserve">and training events </w:t>
      </w:r>
      <w:r w:rsidRPr="00EE44E0">
        <w:t xml:space="preserve">already being planned include: </w:t>
      </w:r>
    </w:p>
    <w:p w14:paraId="6E494816" w14:textId="77777777" w:rsidR="00F32C69" w:rsidRPr="00717482" w:rsidRDefault="00F32C69" w:rsidP="00F32C69">
      <w:pPr>
        <w:pStyle w:val="ListParagraph"/>
        <w:numPr>
          <w:ilvl w:val="0"/>
          <w:numId w:val="0"/>
        </w:numPr>
        <w:ind w:left="360"/>
      </w:pPr>
    </w:p>
    <w:p w14:paraId="578F4448" w14:textId="32F4B5F3" w:rsidR="00F32C69" w:rsidRDefault="00F32C69" w:rsidP="00717482">
      <w:pPr>
        <w:pStyle w:val="ListParagraph"/>
        <w:numPr>
          <w:ilvl w:val="1"/>
          <w:numId w:val="1"/>
        </w:numPr>
        <w:spacing w:after="0" w:line="240" w:lineRule="auto"/>
        <w:rPr>
          <w:rStyle w:val="ReportTemplate"/>
        </w:rPr>
      </w:pPr>
      <w:r>
        <w:rPr>
          <w:rStyle w:val="ReportTemplate"/>
        </w:rPr>
        <w:t xml:space="preserve">PREVENT Leadership Essentials: 30-31 October Warwick </w:t>
      </w:r>
    </w:p>
    <w:p w14:paraId="68C80A4F" w14:textId="77777777" w:rsidR="00882DFB" w:rsidRDefault="00882DFB" w:rsidP="00882DFB">
      <w:pPr>
        <w:pStyle w:val="ListParagraph"/>
        <w:numPr>
          <w:ilvl w:val="0"/>
          <w:numId w:val="0"/>
        </w:numPr>
        <w:spacing w:after="0" w:line="240" w:lineRule="auto"/>
        <w:ind w:left="792"/>
        <w:rPr>
          <w:rStyle w:val="ReportTemplate"/>
        </w:rPr>
      </w:pPr>
    </w:p>
    <w:p w14:paraId="4AD989F5" w14:textId="168E5B17" w:rsidR="00F32C69" w:rsidRDefault="00F32C69" w:rsidP="00717482">
      <w:pPr>
        <w:pStyle w:val="ListParagraph"/>
        <w:numPr>
          <w:ilvl w:val="1"/>
          <w:numId w:val="1"/>
        </w:numPr>
        <w:spacing w:after="0" w:line="240" w:lineRule="auto"/>
        <w:rPr>
          <w:rStyle w:val="ReportTemplate"/>
        </w:rPr>
      </w:pPr>
      <w:r>
        <w:rPr>
          <w:rStyle w:val="ReportTemplate"/>
        </w:rPr>
        <w:t>Disrupting Modern Slavery: 20 November, London</w:t>
      </w:r>
    </w:p>
    <w:p w14:paraId="5A1DF1A5" w14:textId="207292FB" w:rsidR="00882DFB" w:rsidRDefault="00882DFB" w:rsidP="00882DFB">
      <w:pPr>
        <w:pStyle w:val="ListParagraph"/>
        <w:numPr>
          <w:ilvl w:val="0"/>
          <w:numId w:val="0"/>
        </w:numPr>
        <w:ind w:left="360"/>
        <w:rPr>
          <w:rStyle w:val="ReportTemplate"/>
        </w:rPr>
      </w:pPr>
    </w:p>
    <w:p w14:paraId="221A0D16" w14:textId="53489042" w:rsidR="00717482" w:rsidRDefault="00F32C69" w:rsidP="00717482">
      <w:pPr>
        <w:pStyle w:val="ListParagraph"/>
        <w:numPr>
          <w:ilvl w:val="1"/>
          <w:numId w:val="1"/>
        </w:numPr>
        <w:spacing w:after="0" w:line="240" w:lineRule="auto"/>
        <w:rPr>
          <w:rStyle w:val="ReportTemplate"/>
        </w:rPr>
      </w:pPr>
      <w:r>
        <w:rPr>
          <w:rStyle w:val="ReportTemplate"/>
        </w:rPr>
        <w:t>Emergency Planning and Civil Resilience Masterclass: 22 November, Leeds</w:t>
      </w:r>
    </w:p>
    <w:p w14:paraId="297BFE33" w14:textId="5F452B8A" w:rsidR="00882DFB" w:rsidRDefault="00882DFB" w:rsidP="00882DFB">
      <w:pPr>
        <w:pStyle w:val="ListParagraph"/>
        <w:numPr>
          <w:ilvl w:val="0"/>
          <w:numId w:val="0"/>
        </w:numPr>
        <w:ind w:left="360"/>
        <w:rPr>
          <w:rStyle w:val="ReportTemplate"/>
        </w:rPr>
      </w:pPr>
    </w:p>
    <w:p w14:paraId="622FF9BC" w14:textId="4B39BF1D" w:rsidR="00F32C69" w:rsidRDefault="00F32C69" w:rsidP="00F32C69">
      <w:pPr>
        <w:pStyle w:val="ListParagraph"/>
        <w:numPr>
          <w:ilvl w:val="1"/>
          <w:numId w:val="1"/>
        </w:numPr>
        <w:spacing w:after="0" w:line="240" w:lineRule="auto"/>
        <w:rPr>
          <w:rStyle w:val="ReportTemplate"/>
        </w:rPr>
      </w:pPr>
      <w:r>
        <w:rPr>
          <w:rStyle w:val="ReportTemplate"/>
        </w:rPr>
        <w:t xml:space="preserve">Fire and Rescue Leadership Essentials: 28-29 November, Warwick </w:t>
      </w:r>
    </w:p>
    <w:p w14:paraId="245AE79B" w14:textId="3B4C7C61" w:rsidR="00882DFB" w:rsidRDefault="00882DFB" w:rsidP="00882DFB">
      <w:pPr>
        <w:pStyle w:val="ListParagraph"/>
        <w:numPr>
          <w:ilvl w:val="0"/>
          <w:numId w:val="0"/>
        </w:numPr>
        <w:ind w:left="360"/>
        <w:rPr>
          <w:rStyle w:val="ReportTemplate"/>
        </w:rPr>
      </w:pPr>
    </w:p>
    <w:p w14:paraId="21D314B6" w14:textId="0165971A" w:rsidR="00F32C69" w:rsidRDefault="00F32C69" w:rsidP="00F32C69">
      <w:pPr>
        <w:pStyle w:val="ListParagraph"/>
        <w:numPr>
          <w:ilvl w:val="1"/>
          <w:numId w:val="1"/>
        </w:numPr>
        <w:spacing w:after="0" w:line="240" w:lineRule="auto"/>
        <w:rPr>
          <w:rStyle w:val="ReportTemplate"/>
        </w:rPr>
      </w:pPr>
      <w:r>
        <w:rPr>
          <w:rStyle w:val="ReportTemplate"/>
        </w:rPr>
        <w:t xml:space="preserve">Cohesion and Integration Leadership Essentials: 11-12 December, Warwick </w:t>
      </w:r>
    </w:p>
    <w:p w14:paraId="0E98C541" w14:textId="34BAA97C" w:rsidR="00882DFB" w:rsidRDefault="00882DFB" w:rsidP="00882DFB">
      <w:pPr>
        <w:pStyle w:val="ListParagraph"/>
        <w:numPr>
          <w:ilvl w:val="0"/>
          <w:numId w:val="0"/>
        </w:numPr>
        <w:ind w:left="360"/>
        <w:rPr>
          <w:rStyle w:val="ReportTemplate"/>
        </w:rPr>
      </w:pPr>
    </w:p>
    <w:p w14:paraId="165FD5BF" w14:textId="31627293" w:rsidR="00F32C69" w:rsidRDefault="00F32C69" w:rsidP="00F32C69">
      <w:pPr>
        <w:pStyle w:val="ListParagraph"/>
        <w:numPr>
          <w:ilvl w:val="1"/>
          <w:numId w:val="1"/>
        </w:numPr>
        <w:spacing w:after="0" w:line="240" w:lineRule="auto"/>
        <w:rPr>
          <w:rStyle w:val="ReportTemplate"/>
        </w:rPr>
      </w:pPr>
      <w:r>
        <w:rPr>
          <w:rStyle w:val="ReportTemplate"/>
        </w:rPr>
        <w:t xml:space="preserve">Counter Extremism Leadership Essentials: 17-18 January, Warwick </w:t>
      </w:r>
    </w:p>
    <w:p w14:paraId="53530967" w14:textId="6795B3C5" w:rsidR="00882DFB" w:rsidRDefault="00882DFB" w:rsidP="00882DFB">
      <w:pPr>
        <w:pStyle w:val="ListParagraph"/>
        <w:numPr>
          <w:ilvl w:val="0"/>
          <w:numId w:val="0"/>
        </w:numPr>
        <w:ind w:left="360"/>
        <w:rPr>
          <w:rStyle w:val="ReportTemplate"/>
        </w:rPr>
      </w:pPr>
    </w:p>
    <w:p w14:paraId="449F1346" w14:textId="25B346E3" w:rsidR="00F32C69" w:rsidRDefault="00F32C69" w:rsidP="00F32C69">
      <w:pPr>
        <w:pStyle w:val="ListParagraph"/>
        <w:numPr>
          <w:ilvl w:val="1"/>
          <w:numId w:val="1"/>
        </w:numPr>
        <w:spacing w:after="0" w:line="240" w:lineRule="auto"/>
        <w:rPr>
          <w:rStyle w:val="ReportTemplate"/>
        </w:rPr>
      </w:pPr>
      <w:r>
        <w:rPr>
          <w:rStyle w:val="ReportTemplate"/>
        </w:rPr>
        <w:t>Annual Licensing Conference: 5 February, London</w:t>
      </w:r>
    </w:p>
    <w:p w14:paraId="453AE2F8" w14:textId="7CB459CA" w:rsidR="00882DFB" w:rsidRDefault="00882DFB" w:rsidP="00882DFB">
      <w:pPr>
        <w:pStyle w:val="ListParagraph"/>
        <w:numPr>
          <w:ilvl w:val="0"/>
          <w:numId w:val="0"/>
        </w:numPr>
        <w:ind w:left="360"/>
        <w:rPr>
          <w:rStyle w:val="ReportTemplate"/>
        </w:rPr>
      </w:pPr>
    </w:p>
    <w:p w14:paraId="1652F89B" w14:textId="77777777" w:rsidR="00882DFB" w:rsidRDefault="00F32C69" w:rsidP="00F32C69">
      <w:pPr>
        <w:pStyle w:val="ListParagraph"/>
        <w:numPr>
          <w:ilvl w:val="1"/>
          <w:numId w:val="1"/>
        </w:numPr>
        <w:spacing w:after="0" w:line="240" w:lineRule="auto"/>
        <w:rPr>
          <w:rStyle w:val="ReportTemplate"/>
        </w:rPr>
      </w:pPr>
      <w:r>
        <w:rPr>
          <w:rStyle w:val="ReportTemplate"/>
        </w:rPr>
        <w:t>Fire and Rescue Leadership Essentials: 26-27 February, Warwick</w:t>
      </w:r>
    </w:p>
    <w:p w14:paraId="5DF18A9F" w14:textId="08180809" w:rsidR="00F32C69" w:rsidRDefault="00F32C69" w:rsidP="00882DFB">
      <w:pPr>
        <w:pStyle w:val="ListParagraph"/>
        <w:numPr>
          <w:ilvl w:val="0"/>
          <w:numId w:val="0"/>
        </w:numPr>
        <w:ind w:left="360"/>
        <w:rPr>
          <w:rStyle w:val="ReportTemplate"/>
        </w:rPr>
      </w:pPr>
      <w:r>
        <w:rPr>
          <w:rStyle w:val="ReportTemplate"/>
        </w:rPr>
        <w:t xml:space="preserve"> </w:t>
      </w:r>
    </w:p>
    <w:p w14:paraId="7443E0FD" w14:textId="290D5910" w:rsidR="00882DFB" w:rsidRDefault="00882DFB" w:rsidP="00F32C69">
      <w:pPr>
        <w:pStyle w:val="ListParagraph"/>
        <w:numPr>
          <w:ilvl w:val="1"/>
          <w:numId w:val="1"/>
        </w:numPr>
        <w:spacing w:after="0" w:line="240" w:lineRule="auto"/>
        <w:rPr>
          <w:rStyle w:val="ReportTemplate"/>
        </w:rPr>
      </w:pPr>
      <w:r>
        <w:rPr>
          <w:rStyle w:val="ReportTemplate"/>
        </w:rPr>
        <w:t>Emergency Planning and Civil Resilience Masterclass: TBC 2019, London</w:t>
      </w:r>
    </w:p>
    <w:p w14:paraId="5C0C0D3A" w14:textId="77777777" w:rsidR="00882DFB" w:rsidRDefault="00882DFB" w:rsidP="00882DFB">
      <w:pPr>
        <w:pStyle w:val="ListParagraph"/>
        <w:numPr>
          <w:ilvl w:val="0"/>
          <w:numId w:val="0"/>
        </w:numPr>
        <w:ind w:left="360"/>
        <w:rPr>
          <w:rStyle w:val="ReportTemplate"/>
        </w:rPr>
      </w:pPr>
    </w:p>
    <w:p w14:paraId="10A1EF04" w14:textId="5FB4761D" w:rsidR="00882DFB" w:rsidRPr="00486F5F" w:rsidRDefault="00882DFB" w:rsidP="00882DFB">
      <w:pPr>
        <w:pStyle w:val="ListParagraph"/>
        <w:spacing w:after="0"/>
      </w:pPr>
      <w:r w:rsidRPr="00486F5F">
        <w:t xml:space="preserve">We also have a dedicated section on the LGA website, regular e-bulletins with a personal introduction from the Chair of the Board, outside speaking engagements and interviews, advisory networks, features and news items in First magazine as well as twitter accounts which are used to keep in touch with our members. </w:t>
      </w:r>
    </w:p>
    <w:p w14:paraId="086FE33E" w14:textId="77777777" w:rsidR="00A766A6" w:rsidRDefault="00A766A6" w:rsidP="00882DFB">
      <w:pPr>
        <w:spacing w:after="0" w:line="240" w:lineRule="auto"/>
        <w:rPr>
          <w:rStyle w:val="Style6"/>
        </w:rPr>
      </w:pPr>
    </w:p>
    <w:p w14:paraId="32254F74" w14:textId="77777777" w:rsidR="00FF79F3" w:rsidRDefault="00FF79F3" w:rsidP="00882DFB">
      <w:pPr>
        <w:spacing w:after="0" w:line="240" w:lineRule="auto"/>
        <w:rPr>
          <w:rStyle w:val="Style6"/>
        </w:rPr>
      </w:pPr>
    </w:p>
    <w:p w14:paraId="5C65D640" w14:textId="77777777" w:rsidR="00FF79F3" w:rsidRDefault="00FF79F3" w:rsidP="00882DFB">
      <w:pPr>
        <w:spacing w:after="0" w:line="240" w:lineRule="auto"/>
        <w:rPr>
          <w:rStyle w:val="Style6"/>
        </w:rPr>
      </w:pPr>
    </w:p>
    <w:p w14:paraId="49D94F88" w14:textId="77777777" w:rsidR="00FF79F3" w:rsidRDefault="00FF79F3" w:rsidP="00882DFB">
      <w:pPr>
        <w:spacing w:after="0" w:line="240" w:lineRule="auto"/>
        <w:rPr>
          <w:rStyle w:val="Style6"/>
        </w:rPr>
      </w:pPr>
      <w:bookmarkStart w:id="0" w:name="_GoBack"/>
      <w:bookmarkEnd w:id="0"/>
    </w:p>
    <w:p w14:paraId="476D893B" w14:textId="77777777" w:rsidR="009B6F95" w:rsidRDefault="009B6F95" w:rsidP="00882DFB">
      <w:pPr>
        <w:spacing w:after="0" w:line="240" w:lineRule="auto"/>
        <w:rPr>
          <w:rStyle w:val="Style6"/>
        </w:rPr>
      </w:pPr>
      <w:r w:rsidRPr="00C803F3">
        <w:rPr>
          <w:rStyle w:val="Style6"/>
        </w:rPr>
        <w:lastRenderedPageBreak/>
        <w:t>Implications for Wales</w:t>
      </w:r>
    </w:p>
    <w:p w14:paraId="50366FC1" w14:textId="77777777" w:rsidR="00A766A6" w:rsidRPr="00C803F3" w:rsidRDefault="00A766A6" w:rsidP="00882DFB">
      <w:pPr>
        <w:spacing w:after="0" w:line="240" w:lineRule="auto"/>
        <w:ind w:left="0" w:firstLine="0"/>
      </w:pPr>
    </w:p>
    <w:p w14:paraId="23462449" w14:textId="672C858C" w:rsidR="0074531B" w:rsidRPr="00486F5F" w:rsidRDefault="0074531B" w:rsidP="00EE44E0">
      <w:pPr>
        <w:pStyle w:val="ListParagraph"/>
        <w:spacing w:after="0"/>
      </w:pPr>
      <w:r w:rsidRPr="00486F5F">
        <w:t>Where the proposed policy area relates to a non-devolved issue we will liaise as appropriate with the W</w:t>
      </w:r>
      <w:r w:rsidR="001707CC">
        <w:t xml:space="preserve">elsh </w:t>
      </w:r>
      <w:r w:rsidRPr="00486F5F">
        <w:t>L</w:t>
      </w:r>
      <w:r w:rsidR="001707CC">
        <w:t xml:space="preserve">ocal </w:t>
      </w:r>
      <w:r w:rsidRPr="00486F5F">
        <w:t>G</w:t>
      </w:r>
      <w:r w:rsidR="001707CC">
        <w:t xml:space="preserve">overnment </w:t>
      </w:r>
      <w:r w:rsidRPr="00486F5F">
        <w:t>A</w:t>
      </w:r>
      <w:r w:rsidR="001707CC">
        <w:t>ssociation (WLGA)</w:t>
      </w:r>
      <w:r w:rsidRPr="00486F5F">
        <w:t xml:space="preserve">, and where </w:t>
      </w:r>
      <w:r w:rsidR="00882DFB">
        <w:t xml:space="preserve">it </w:t>
      </w:r>
      <w:r w:rsidRPr="00486F5F">
        <w:t>relate</w:t>
      </w:r>
      <w:r w:rsidR="00882DFB">
        <w:t>s</w:t>
      </w:r>
      <w:r w:rsidRPr="00486F5F">
        <w:t xml:space="preserve"> to devolved issues our focus will be on English authorities with the WLGA leading on work in Wales. </w:t>
      </w:r>
    </w:p>
    <w:p w14:paraId="28351B59" w14:textId="77777777" w:rsidR="00A766A6" w:rsidRPr="001A481F" w:rsidRDefault="00A766A6" w:rsidP="00882DFB">
      <w:pPr>
        <w:pStyle w:val="ListParagraph"/>
        <w:numPr>
          <w:ilvl w:val="0"/>
          <w:numId w:val="0"/>
        </w:numPr>
        <w:spacing w:after="0" w:line="240" w:lineRule="auto"/>
        <w:ind w:left="360"/>
        <w:rPr>
          <w:rStyle w:val="ReportTemplate"/>
        </w:rPr>
      </w:pPr>
    </w:p>
    <w:p w14:paraId="4177D6BE" w14:textId="77777777" w:rsidR="009B6F95" w:rsidRDefault="009B6F95" w:rsidP="00882DFB">
      <w:pPr>
        <w:spacing w:after="0" w:line="240" w:lineRule="auto"/>
        <w:ind w:left="0" w:firstLine="0"/>
        <w:rPr>
          <w:rStyle w:val="Style6"/>
        </w:rPr>
      </w:pPr>
      <w:r w:rsidRPr="009B1AA8">
        <w:rPr>
          <w:rStyle w:val="Style6"/>
        </w:rPr>
        <w:t>Financial Implications</w:t>
      </w:r>
    </w:p>
    <w:p w14:paraId="2D761EF3" w14:textId="77777777" w:rsidR="00A766A6" w:rsidRPr="009B1AA8" w:rsidRDefault="00A766A6" w:rsidP="00882DFB">
      <w:pPr>
        <w:spacing w:after="0" w:line="240" w:lineRule="auto"/>
        <w:ind w:left="0" w:firstLine="0"/>
        <w:rPr>
          <w:rStyle w:val="ReportTemplate"/>
        </w:rPr>
      </w:pPr>
    </w:p>
    <w:p w14:paraId="278E27A5" w14:textId="046E1B58" w:rsidR="009B6F95" w:rsidRPr="00EE44E0" w:rsidRDefault="00D0423C" w:rsidP="00EE44E0">
      <w:pPr>
        <w:pStyle w:val="ListParagraph"/>
        <w:spacing w:after="0"/>
        <w:rPr>
          <w:b/>
        </w:rPr>
      </w:pPr>
      <w:r w:rsidRPr="00EE44E0">
        <w:t>The work priorities identified for 2018/9 will be delivered within the planned staffing budget, which includes dedicated capacity to support work on cohesion, extremism and Prevent, and new additional capacity to support Grenfell work.</w:t>
      </w:r>
      <w:r w:rsidR="0074531B" w:rsidRPr="00EE44E0">
        <w:t xml:space="preserve"> </w:t>
      </w:r>
    </w:p>
    <w:p w14:paraId="3590C5F7" w14:textId="77777777" w:rsidR="0074531B" w:rsidRPr="0074531B" w:rsidRDefault="0074531B" w:rsidP="00882DFB">
      <w:pPr>
        <w:pStyle w:val="ListParagraph"/>
        <w:numPr>
          <w:ilvl w:val="0"/>
          <w:numId w:val="0"/>
        </w:numPr>
        <w:spacing w:after="0" w:line="240" w:lineRule="auto"/>
        <w:ind w:left="360"/>
        <w:rPr>
          <w:rStyle w:val="Title2"/>
          <w:sz w:val="22"/>
        </w:rPr>
      </w:pPr>
    </w:p>
    <w:p w14:paraId="2A11B589" w14:textId="0F1BB8E4" w:rsidR="0074531B" w:rsidRPr="00EE44E0" w:rsidRDefault="0074531B" w:rsidP="00EE44E0">
      <w:pPr>
        <w:pStyle w:val="ListParagraph"/>
        <w:spacing w:after="0"/>
        <w:rPr>
          <w:b/>
        </w:rPr>
      </w:pPr>
      <w:r w:rsidRPr="00EE44E0">
        <w:t>Additional supporting projects may be commissioned subject to funds being available from a small directorate / team budget.</w:t>
      </w:r>
    </w:p>
    <w:p w14:paraId="1393B6D7" w14:textId="77777777" w:rsidR="00A766A6" w:rsidRDefault="00A766A6" w:rsidP="00882DFB">
      <w:pPr>
        <w:spacing w:after="0" w:line="240" w:lineRule="auto"/>
        <w:rPr>
          <w:rStyle w:val="Style6"/>
        </w:rPr>
      </w:pPr>
    </w:p>
    <w:p w14:paraId="24DA1E0A" w14:textId="77777777" w:rsidR="009B6F95" w:rsidRPr="009B1AA8" w:rsidRDefault="009B6F95" w:rsidP="00882DFB">
      <w:pPr>
        <w:spacing w:after="0" w:line="240" w:lineRule="auto"/>
        <w:rPr>
          <w:rStyle w:val="ReportTemplate"/>
        </w:rPr>
      </w:pPr>
      <w:r w:rsidRPr="009B1AA8">
        <w:rPr>
          <w:rStyle w:val="Style6"/>
        </w:rPr>
        <w:t>Next steps</w:t>
      </w:r>
    </w:p>
    <w:p w14:paraId="5EBF277E" w14:textId="77777777" w:rsidR="00A766A6" w:rsidRDefault="00A766A6" w:rsidP="00882DFB">
      <w:pPr>
        <w:pStyle w:val="ListParagraph"/>
        <w:numPr>
          <w:ilvl w:val="0"/>
          <w:numId w:val="0"/>
        </w:numPr>
        <w:spacing w:after="0" w:line="240" w:lineRule="auto"/>
        <w:ind w:left="360"/>
        <w:rPr>
          <w:rStyle w:val="ReportTemplate"/>
        </w:rPr>
      </w:pPr>
    </w:p>
    <w:p w14:paraId="665B0003" w14:textId="72C82ECC" w:rsidR="009B6F95" w:rsidRPr="009B1AA8" w:rsidRDefault="001A481F" w:rsidP="00882DFB">
      <w:pPr>
        <w:pStyle w:val="ListParagraph"/>
        <w:spacing w:after="0" w:line="240" w:lineRule="auto"/>
        <w:rPr>
          <w:rStyle w:val="ReportTemplate"/>
        </w:rPr>
      </w:pPr>
      <w:r>
        <w:rPr>
          <w:rStyle w:val="ReportTemplate"/>
        </w:rPr>
        <w:t xml:space="preserve">The Board are asked to consider and comment on </w:t>
      </w:r>
      <w:r w:rsidR="00D0423C">
        <w:rPr>
          <w:rStyle w:val="ReportTemplate"/>
        </w:rPr>
        <w:t>their</w:t>
      </w:r>
      <w:r>
        <w:rPr>
          <w:rStyle w:val="ReportTemplate"/>
        </w:rPr>
        <w:t xml:space="preserve"> priorities </w:t>
      </w:r>
      <w:r w:rsidR="00D0423C">
        <w:rPr>
          <w:rStyle w:val="ReportTemplate"/>
        </w:rPr>
        <w:t>for 2018/9</w:t>
      </w:r>
      <w:r>
        <w:rPr>
          <w:rStyle w:val="ReportTemplate"/>
        </w:rPr>
        <w:t>.</w:t>
      </w:r>
    </w:p>
    <w:p w14:paraId="4C1C5ADD" w14:textId="77777777" w:rsidR="009B6F95" w:rsidRPr="00C803F3" w:rsidRDefault="009B6F95" w:rsidP="00BC7683">
      <w:pPr>
        <w:spacing w:after="0" w:line="240" w:lineRule="auto"/>
      </w:pPr>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091DC" w14:textId="77777777" w:rsidR="002A7748" w:rsidRPr="00C803F3" w:rsidRDefault="002A7748" w:rsidP="00C803F3">
      <w:r>
        <w:separator/>
      </w:r>
    </w:p>
  </w:endnote>
  <w:endnote w:type="continuationSeparator" w:id="0">
    <w:p w14:paraId="626A0861" w14:textId="77777777" w:rsidR="002A7748" w:rsidRPr="00C803F3" w:rsidRDefault="002A774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BA2E" w14:textId="77777777" w:rsidR="002A7748" w:rsidRPr="00C803F3" w:rsidRDefault="002A7748" w:rsidP="00C803F3">
      <w:r>
        <w:separator/>
      </w:r>
    </w:p>
  </w:footnote>
  <w:footnote w:type="continuationSeparator" w:id="0">
    <w:p w14:paraId="67369A2C" w14:textId="77777777" w:rsidR="002A7748" w:rsidRPr="00C803F3" w:rsidRDefault="002A774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B5D1" w14:textId="77777777" w:rsidR="002A7748" w:rsidRDefault="002A774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2A7748" w:rsidRPr="00C25CA7" w14:paraId="099CF1B3" w14:textId="77777777" w:rsidTr="00C70034">
      <w:trPr>
        <w:trHeight w:val="416"/>
      </w:trPr>
      <w:tc>
        <w:tcPr>
          <w:tcW w:w="5529" w:type="dxa"/>
          <w:vMerge w:val="restart"/>
        </w:tcPr>
        <w:p w14:paraId="0448D17F" w14:textId="77777777" w:rsidR="002A7748" w:rsidRPr="00C803F3" w:rsidRDefault="002A7748" w:rsidP="00C803F3">
          <w:r w:rsidRPr="00C803F3">
            <w:rPr>
              <w:noProof/>
              <w:lang w:eastAsia="en-GB"/>
            </w:rPr>
            <w:drawing>
              <wp:inline distT="0" distB="0" distL="0" distR="0" wp14:anchorId="5B70A6A4" wp14:editId="0BB5BA1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8009690" w14:textId="65E98513" w:rsidR="002A7748" w:rsidRPr="00C70034" w:rsidRDefault="002A7748" w:rsidP="00C70034">
          <w:pPr>
            <w:rPr>
              <w:b/>
            </w:rPr>
          </w:pPr>
          <w:r>
            <w:rPr>
              <w:b/>
            </w:rPr>
            <w:t>Safer and Stronger Communities Board</w:t>
          </w:r>
        </w:p>
      </w:tc>
    </w:tr>
    <w:tr w:rsidR="002A7748" w14:paraId="0AF07F5F" w14:textId="77777777" w:rsidTr="00C70034">
      <w:trPr>
        <w:trHeight w:val="406"/>
      </w:trPr>
      <w:tc>
        <w:tcPr>
          <w:tcW w:w="5529" w:type="dxa"/>
          <w:vMerge/>
        </w:tcPr>
        <w:p w14:paraId="64F11C45" w14:textId="77777777" w:rsidR="002A7748" w:rsidRPr="00A627DD" w:rsidRDefault="002A7748" w:rsidP="00C803F3"/>
      </w:tc>
      <w:tc>
        <w:tcPr>
          <w:tcW w:w="4389" w:type="dxa"/>
        </w:tcPr>
        <w:sdt>
          <w:sdtPr>
            <w:alias w:val="Date"/>
            <w:tag w:val="Date"/>
            <w:id w:val="-488943452"/>
            <w:placeholder>
              <w:docPart w:val="DC36D9B85A214F14AB68618A90760C36"/>
            </w:placeholder>
            <w:date w:fullDate="2018-09-03T00:00:00Z">
              <w:dateFormat w:val="dd MMMM yyyy"/>
              <w:lid w:val="en-GB"/>
              <w:storeMappedDataAs w:val="dateTime"/>
              <w:calendar w:val="gregorian"/>
            </w:date>
          </w:sdtPr>
          <w:sdtEndPr/>
          <w:sdtContent>
            <w:p w14:paraId="10D65E68" w14:textId="6CD4FE58" w:rsidR="002A7748" w:rsidRPr="00C803F3" w:rsidRDefault="002A7748" w:rsidP="00E628BD">
              <w:r>
                <w:t>03 September 2018</w:t>
              </w:r>
            </w:p>
          </w:sdtContent>
        </w:sdt>
      </w:tc>
    </w:tr>
    <w:tr w:rsidR="002A7748" w:rsidRPr="00C25CA7" w14:paraId="58209030" w14:textId="77777777" w:rsidTr="00C70034">
      <w:trPr>
        <w:gridAfter w:val="1"/>
        <w:wAfter w:w="4389" w:type="dxa"/>
        <w:trHeight w:val="291"/>
      </w:trPr>
      <w:tc>
        <w:tcPr>
          <w:tcW w:w="5529" w:type="dxa"/>
          <w:vMerge/>
        </w:tcPr>
        <w:p w14:paraId="47530CD8" w14:textId="77777777" w:rsidR="002A7748" w:rsidRPr="00A627DD" w:rsidRDefault="002A7748" w:rsidP="00C803F3"/>
      </w:tc>
    </w:tr>
  </w:tbl>
  <w:p w14:paraId="7448537B" w14:textId="77777777" w:rsidR="002A7748" w:rsidRDefault="002A7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DD7"/>
    <w:multiLevelType w:val="hybridMultilevel"/>
    <w:tmpl w:val="65C82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3D2178"/>
    <w:multiLevelType w:val="hybridMultilevel"/>
    <w:tmpl w:val="4C0C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5243D"/>
    <w:multiLevelType w:val="hybridMultilevel"/>
    <w:tmpl w:val="0D1A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076C91"/>
    <w:multiLevelType w:val="hybridMultilevel"/>
    <w:tmpl w:val="2EEE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3698B"/>
    <w:multiLevelType w:val="hybridMultilevel"/>
    <w:tmpl w:val="A66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406DA6"/>
    <w:multiLevelType w:val="hybridMultilevel"/>
    <w:tmpl w:val="725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2"/>
  </w:num>
  <w:num w:numId="6">
    <w:abstractNumId w:val="2"/>
  </w:num>
  <w:num w:numId="7">
    <w:abstractNumId w:val="6"/>
  </w:num>
  <w:num w:numId="8">
    <w:abstractNumId w:val="1"/>
  </w:num>
  <w:num w:numId="9">
    <w:abstractNumId w:val="4"/>
  </w:num>
  <w:num w:numId="10">
    <w:abstractNumId w:val="5"/>
  </w:num>
  <w:num w:numId="11">
    <w:abstractNumId w:val="7"/>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DAA"/>
    <w:rsid w:val="00094214"/>
    <w:rsid w:val="000E024A"/>
    <w:rsid w:val="000F69FB"/>
    <w:rsid w:val="001447E4"/>
    <w:rsid w:val="00153A12"/>
    <w:rsid w:val="001707CC"/>
    <w:rsid w:val="00194EF4"/>
    <w:rsid w:val="001A481F"/>
    <w:rsid w:val="001B36CE"/>
    <w:rsid w:val="001C6820"/>
    <w:rsid w:val="002243E6"/>
    <w:rsid w:val="002539E9"/>
    <w:rsid w:val="00264222"/>
    <w:rsid w:val="00292EAC"/>
    <w:rsid w:val="002A7748"/>
    <w:rsid w:val="00301A51"/>
    <w:rsid w:val="00340F5E"/>
    <w:rsid w:val="00421FF3"/>
    <w:rsid w:val="0044317D"/>
    <w:rsid w:val="004479EB"/>
    <w:rsid w:val="004E617F"/>
    <w:rsid w:val="004F228A"/>
    <w:rsid w:val="0052202E"/>
    <w:rsid w:val="00530B3E"/>
    <w:rsid w:val="00557A23"/>
    <w:rsid w:val="00557B8E"/>
    <w:rsid w:val="005854FF"/>
    <w:rsid w:val="005B37FF"/>
    <w:rsid w:val="006471F9"/>
    <w:rsid w:val="006576D4"/>
    <w:rsid w:val="006F1829"/>
    <w:rsid w:val="00711F1A"/>
    <w:rsid w:val="00712C86"/>
    <w:rsid w:val="00717482"/>
    <w:rsid w:val="007341B7"/>
    <w:rsid w:val="0074531B"/>
    <w:rsid w:val="007622BA"/>
    <w:rsid w:val="00795C95"/>
    <w:rsid w:val="007A1B62"/>
    <w:rsid w:val="007D5451"/>
    <w:rsid w:val="007D79B2"/>
    <w:rsid w:val="0080661C"/>
    <w:rsid w:val="00834BB2"/>
    <w:rsid w:val="00845BDD"/>
    <w:rsid w:val="00877DAA"/>
    <w:rsid w:val="00882DFB"/>
    <w:rsid w:val="00885FF0"/>
    <w:rsid w:val="00891AE9"/>
    <w:rsid w:val="008941E1"/>
    <w:rsid w:val="008B5D0F"/>
    <w:rsid w:val="008C51F9"/>
    <w:rsid w:val="009B1AA8"/>
    <w:rsid w:val="009B6F95"/>
    <w:rsid w:val="00A11369"/>
    <w:rsid w:val="00A21FC3"/>
    <w:rsid w:val="00A31A82"/>
    <w:rsid w:val="00A44C03"/>
    <w:rsid w:val="00A66062"/>
    <w:rsid w:val="00A766A6"/>
    <w:rsid w:val="00A86B34"/>
    <w:rsid w:val="00A91541"/>
    <w:rsid w:val="00A93EFC"/>
    <w:rsid w:val="00AB6F2B"/>
    <w:rsid w:val="00AC5575"/>
    <w:rsid w:val="00B42BBA"/>
    <w:rsid w:val="00B715B6"/>
    <w:rsid w:val="00B84F31"/>
    <w:rsid w:val="00B96B29"/>
    <w:rsid w:val="00BC7683"/>
    <w:rsid w:val="00BD124D"/>
    <w:rsid w:val="00C07FBF"/>
    <w:rsid w:val="00C70034"/>
    <w:rsid w:val="00C803A0"/>
    <w:rsid w:val="00C803F3"/>
    <w:rsid w:val="00CD4E56"/>
    <w:rsid w:val="00D0423C"/>
    <w:rsid w:val="00D360D6"/>
    <w:rsid w:val="00D45B4D"/>
    <w:rsid w:val="00D81735"/>
    <w:rsid w:val="00DA7394"/>
    <w:rsid w:val="00DB2FFC"/>
    <w:rsid w:val="00DC288B"/>
    <w:rsid w:val="00DD5984"/>
    <w:rsid w:val="00E26EC9"/>
    <w:rsid w:val="00E628BD"/>
    <w:rsid w:val="00E768A1"/>
    <w:rsid w:val="00EA2860"/>
    <w:rsid w:val="00EB7A30"/>
    <w:rsid w:val="00ED101E"/>
    <w:rsid w:val="00EE44E0"/>
    <w:rsid w:val="00F15F4A"/>
    <w:rsid w:val="00F32C69"/>
    <w:rsid w:val="00F32DB7"/>
    <w:rsid w:val="00F51A67"/>
    <w:rsid w:val="00FC4A51"/>
    <w:rsid w:val="00FF7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ADBBE"/>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F51A67"/>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CD4E56"/>
    <w:pPr>
      <w:autoSpaceDE w:val="0"/>
      <w:autoSpaceDN w:val="0"/>
      <w:spacing w:after="0" w:line="240" w:lineRule="auto"/>
      <w:ind w:left="0" w:firstLine="0"/>
    </w:pPr>
    <w:rPr>
      <w:rFonts w:cs="Arial"/>
      <w:color w:val="000000"/>
      <w:sz w:val="24"/>
      <w:szCs w:val="24"/>
    </w:rPr>
  </w:style>
  <w:style w:type="character" w:styleId="CommentReference">
    <w:name w:val="annotation reference"/>
    <w:basedOn w:val="DefaultParagraphFont"/>
    <w:uiPriority w:val="99"/>
    <w:semiHidden/>
    <w:unhideWhenUsed/>
    <w:rsid w:val="006471F9"/>
    <w:rPr>
      <w:sz w:val="16"/>
      <w:szCs w:val="16"/>
    </w:rPr>
  </w:style>
  <w:style w:type="paragraph" w:styleId="CommentText">
    <w:name w:val="annotation text"/>
    <w:basedOn w:val="Normal"/>
    <w:link w:val="CommentTextChar"/>
    <w:uiPriority w:val="99"/>
    <w:semiHidden/>
    <w:unhideWhenUsed/>
    <w:rsid w:val="006471F9"/>
    <w:pPr>
      <w:spacing w:line="240" w:lineRule="auto"/>
    </w:pPr>
    <w:rPr>
      <w:sz w:val="20"/>
      <w:szCs w:val="20"/>
    </w:rPr>
  </w:style>
  <w:style w:type="character" w:customStyle="1" w:styleId="CommentTextChar">
    <w:name w:val="Comment Text Char"/>
    <w:basedOn w:val="DefaultParagraphFont"/>
    <w:link w:val="CommentText"/>
    <w:uiPriority w:val="99"/>
    <w:semiHidden/>
    <w:rsid w:val="006471F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471F9"/>
    <w:rPr>
      <w:b/>
      <w:bCs/>
    </w:rPr>
  </w:style>
  <w:style w:type="character" w:customStyle="1" w:styleId="CommentSubjectChar">
    <w:name w:val="Comment Subject Char"/>
    <w:basedOn w:val="CommentTextChar"/>
    <w:link w:val="CommentSubject"/>
    <w:uiPriority w:val="99"/>
    <w:semiHidden/>
    <w:rsid w:val="006471F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4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F9"/>
    <w:rPr>
      <w:rFonts w:ascii="Segoe UI" w:eastAsiaTheme="minorHAnsi" w:hAnsi="Segoe UI" w:cs="Segoe UI"/>
      <w:sz w:val="18"/>
      <w:szCs w:val="18"/>
      <w:lang w:eastAsia="en-US"/>
    </w:rPr>
  </w:style>
  <w:style w:type="paragraph" w:customStyle="1" w:styleId="LGAItemNoHeading">
    <w:name w:val="LGA Item No Heading"/>
    <w:basedOn w:val="MainText"/>
    <w:rsid w:val="00E628BD"/>
    <w:pPr>
      <w:suppressAutoHyphens/>
      <w:autoSpaceDN w:val="0"/>
      <w:spacing w:before="600" w:after="240"/>
      <w:textAlignment w:val="baseline"/>
    </w:pPr>
    <w:rPr>
      <w:rFonts w:ascii="Frutiger 55 Roman" w:hAnsi="Frutiger 55 Roman"/>
      <w:b/>
      <w:sz w:val="32"/>
    </w:rPr>
  </w:style>
  <w:style w:type="paragraph" w:styleId="PlainText">
    <w:name w:val="Plain Text"/>
    <w:basedOn w:val="Normal"/>
    <w:link w:val="PlainTextChar"/>
    <w:uiPriority w:val="99"/>
    <w:rsid w:val="00AB6F2B"/>
    <w:pPr>
      <w:suppressAutoHyphens/>
      <w:autoSpaceDN w:val="0"/>
      <w:spacing w:after="0" w:line="240" w:lineRule="auto"/>
      <w:ind w:left="0" w:firstLine="0"/>
      <w:textAlignment w:val="baseline"/>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B6F2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67">
      <w:bodyDiv w:val="1"/>
      <w:marLeft w:val="0"/>
      <w:marRight w:val="0"/>
      <w:marTop w:val="0"/>
      <w:marBottom w:val="0"/>
      <w:divBdr>
        <w:top w:val="none" w:sz="0" w:space="0" w:color="auto"/>
        <w:left w:val="none" w:sz="0" w:space="0" w:color="auto"/>
        <w:bottom w:val="none" w:sz="0" w:space="0" w:color="auto"/>
        <w:right w:val="none" w:sz="0" w:space="0" w:color="auto"/>
      </w:divBdr>
    </w:div>
    <w:div w:id="670639017">
      <w:bodyDiv w:val="1"/>
      <w:marLeft w:val="0"/>
      <w:marRight w:val="0"/>
      <w:marTop w:val="0"/>
      <w:marBottom w:val="0"/>
      <w:divBdr>
        <w:top w:val="none" w:sz="0" w:space="0" w:color="auto"/>
        <w:left w:val="none" w:sz="0" w:space="0" w:color="auto"/>
        <w:bottom w:val="none" w:sz="0" w:space="0" w:color="auto"/>
        <w:right w:val="none" w:sz="0" w:space="0" w:color="auto"/>
      </w:divBdr>
    </w:div>
    <w:div w:id="824512512">
      <w:bodyDiv w:val="1"/>
      <w:marLeft w:val="0"/>
      <w:marRight w:val="0"/>
      <w:marTop w:val="0"/>
      <w:marBottom w:val="0"/>
      <w:divBdr>
        <w:top w:val="none" w:sz="0" w:space="0" w:color="auto"/>
        <w:left w:val="none" w:sz="0" w:space="0" w:color="auto"/>
        <w:bottom w:val="none" w:sz="0" w:space="0" w:color="auto"/>
        <w:right w:val="none" w:sz="0" w:space="0" w:color="auto"/>
      </w:divBdr>
    </w:div>
    <w:div w:id="11391039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57653919">
      <w:bodyDiv w:val="1"/>
      <w:marLeft w:val="0"/>
      <w:marRight w:val="0"/>
      <w:marTop w:val="0"/>
      <w:marBottom w:val="0"/>
      <w:divBdr>
        <w:top w:val="none" w:sz="0" w:space="0" w:color="auto"/>
        <w:left w:val="none" w:sz="0" w:space="0" w:color="auto"/>
        <w:bottom w:val="none" w:sz="0" w:space="0" w:color="auto"/>
        <w:right w:val="none" w:sz="0" w:space="0" w:color="auto"/>
      </w:divBdr>
    </w:div>
    <w:div w:id="1615820144">
      <w:bodyDiv w:val="1"/>
      <w:marLeft w:val="0"/>
      <w:marRight w:val="0"/>
      <w:marTop w:val="0"/>
      <w:marBottom w:val="0"/>
      <w:divBdr>
        <w:top w:val="none" w:sz="0" w:space="0" w:color="auto"/>
        <w:left w:val="none" w:sz="0" w:space="0" w:color="auto"/>
        <w:bottom w:val="none" w:sz="0" w:space="0" w:color="auto"/>
        <w:right w:val="none" w:sz="0" w:space="0" w:color="auto"/>
      </w:divBdr>
    </w:div>
    <w:div w:id="1707212975">
      <w:bodyDiv w:val="1"/>
      <w:marLeft w:val="0"/>
      <w:marRight w:val="0"/>
      <w:marTop w:val="0"/>
      <w:marBottom w:val="0"/>
      <w:divBdr>
        <w:top w:val="none" w:sz="0" w:space="0" w:color="auto"/>
        <w:left w:val="none" w:sz="0" w:space="0" w:color="auto"/>
        <w:bottom w:val="none" w:sz="0" w:space="0" w:color="auto"/>
        <w:right w:val="none" w:sz="0" w:space="0" w:color="auto"/>
      </w:divBdr>
    </w:div>
    <w:div w:id="20340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78EA"/>
    <w:rsid w:val="001C79DF"/>
    <w:rsid w:val="002A3A9C"/>
    <w:rsid w:val="002E22DA"/>
    <w:rsid w:val="002F1F5C"/>
    <w:rsid w:val="003333FA"/>
    <w:rsid w:val="004E2C7C"/>
    <w:rsid w:val="00586C3D"/>
    <w:rsid w:val="00736EC2"/>
    <w:rsid w:val="008347C4"/>
    <w:rsid w:val="00887BB7"/>
    <w:rsid w:val="009C6E61"/>
    <w:rsid w:val="00A34679"/>
    <w:rsid w:val="00A457D2"/>
    <w:rsid w:val="00A77AE9"/>
    <w:rsid w:val="00AB5D62"/>
    <w:rsid w:val="00B710F9"/>
    <w:rsid w:val="00B8588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67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4B4DE1E30D548A191505A4DD7E3987A">
    <w:name w:val="F4B4DE1E30D548A191505A4DD7E3987A"/>
    <w:rsid w:val="009C6E61"/>
    <w:rPr>
      <w:lang w:eastAsia="en-GB"/>
    </w:rPr>
  </w:style>
  <w:style w:type="paragraph" w:customStyle="1" w:styleId="257589474C56452CB8A58C36F9D38665">
    <w:name w:val="257589474C56452CB8A58C36F9D38665"/>
    <w:rsid w:val="00A3467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PowerPoint" ma:contentTypeID="0x0101008DA9C263A145F94F90E883C16E015D8800D737AC34B4C2B544BD24E34BB553A4B6" ma:contentTypeVersion="18" ma:contentTypeDescription="" ma:contentTypeScope="" ma:versionID="d84c6b8c835ef53249ba8f9dc97fc982">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c2724e6329a84e6f12b260308a4c9768"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4bf27cbf-bf09-4050-805d-489c09ad8488" xsi:nil="true"/>
    <Meeting_x0020_date xmlns="4bf27cbf-bf09-4050-805d-489c09ad8488" xsi:nil="true"/>
    <Work_x0020_Area xmlns="4bf27cbf-bf09-4050-805d-489c09ad8488" xsi:nil="true"/>
  </documentManagement>
</p:properties>
</file>

<file path=customXml/itemProps1.xml><?xml version="1.0" encoding="utf-8"?>
<ds:datastoreItem xmlns:ds="http://schemas.openxmlformats.org/officeDocument/2006/customXml" ds:itemID="{3DCF7520-10A4-409A-BA81-24B86CB59314}">
  <ds:schemaRefs>
    <ds:schemaRef ds:uri="http://schemas.microsoft.com/sharepoint/v3/contenttype/forms"/>
  </ds:schemaRefs>
</ds:datastoreItem>
</file>

<file path=customXml/itemProps2.xml><?xml version="1.0" encoding="utf-8"?>
<ds:datastoreItem xmlns:ds="http://schemas.openxmlformats.org/officeDocument/2006/customXml" ds:itemID="{C048AB23-2148-4D50-BA92-EEEBA4CA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ddd5460c-fd9a-4b2f-9b0a-4d83386095b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4bf27cbf-bf09-4050-805d-489c09ad848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8067D82B</Template>
  <TotalTime>52</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9</cp:revision>
  <dcterms:created xsi:type="dcterms:W3CDTF">2018-08-21T09:30:00Z</dcterms:created>
  <dcterms:modified xsi:type="dcterms:W3CDTF">2018-08-24T15:47:00Z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0x0101008DA9C263A145F94F90E883C16E015D8800D737AC34B4C2B544BD24E34BB553A4B6</vt:lpwstr>
  </property>
  <property fmtid="{D5CDD505-2E9C-101B-9397-08002B2CF9AE}" pid="3" name="TaxKeyword">
    <vt:lpwstr/>
  </property>
  <property fmtid="{D5CDD505-2E9C-101B-9397-08002B2CF9AE}" pid="4" name="WorkflowChangePath">
    <vt:lpwstr>0b6503a9-28cf-4649-bf13-cf07c85905e0,3;0b6503a9-28cf-4649-bf13-cf07c85905e0,6;0b6503a9-28cf-4649-bf13-cf07c85905e0,8;0b6503a9-28cf-4649-bf13-cf07c85905e0,10;</vt:lpwstr>
  </property>
</Properties>
</file>